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214FC1">
      <w:pPr>
        <w:pStyle w:val="3"/>
        <w:keepNext/>
        <w:keepLines/>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800" w:lineRule="exact"/>
        <w:ind w:left="0" w:right="0" w:firstLine="0"/>
        <w:jc w:val="center"/>
        <w:outlineLvl w:val="0"/>
        <w:rPr>
          <w:rFonts w:hint="eastAsia" w:ascii="方正小标宋_GBK" w:hAnsi="方正小标宋_GBK" w:eastAsia="方正小标宋_GBK" w:cs="方正小标宋_GBK"/>
          <w:b w:val="0"/>
          <w:bCs w:val="0"/>
          <w:caps w:val="0"/>
          <w:color w:val="auto"/>
          <w:kern w:val="44"/>
          <w:sz w:val="44"/>
          <w:szCs w:val="44"/>
          <w:vertAlign w:val="baseline"/>
        </w:rPr>
      </w:pPr>
      <w:bookmarkStart w:id="0" w:name="_GoBack"/>
      <w:r>
        <w:rPr>
          <w:rFonts w:ascii="方正小标宋_GBK" w:hAnsi="方正小标宋_GBK" w:eastAsia="方正小标宋_GBK" w:cs="方正小标宋_GBK"/>
          <w:b w:val="0"/>
          <w:bCs w:val="0"/>
          <w:caps w:val="0"/>
          <w:color w:val="auto"/>
          <w:kern w:val="44"/>
          <w:sz w:val="44"/>
          <w:szCs w:val="44"/>
          <w:vertAlign w:val="baseline"/>
        </w:rPr>
        <w:t>省校合作科研机构建设运行</w:t>
      </w:r>
    </w:p>
    <w:p w14:paraId="7120BA1F">
      <w:pPr>
        <w:pStyle w:val="3"/>
        <w:keepNext/>
        <w:keepLines/>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76" w:lineRule="auto"/>
        <w:ind w:left="0" w:right="0" w:firstLine="0"/>
        <w:jc w:val="center"/>
        <w:outlineLvl w:val="0"/>
        <w:rPr>
          <w:rFonts w:ascii="方正小标宋简体" w:hAnsi="方正小标宋简体" w:eastAsia="方正小标宋简体" w:cs="方正小标宋简体"/>
          <w:b w:val="0"/>
          <w:caps w:val="0"/>
          <w:color w:val="auto"/>
          <w:sz w:val="44"/>
          <w:szCs w:val="44"/>
          <w:vertAlign w:val="baseline"/>
          <w:lang w:eastAsia="zh-CN"/>
        </w:rPr>
      </w:pPr>
      <w:r>
        <w:rPr>
          <w:rFonts w:hint="eastAsia" w:ascii="方正小标宋_GBK" w:hAnsi="方正小标宋_GBK" w:eastAsia="方正小标宋_GBK" w:cs="方正小标宋_GBK"/>
          <w:b w:val="0"/>
          <w:bCs w:val="0"/>
          <w:caps w:val="0"/>
          <w:color w:val="auto"/>
          <w:kern w:val="44"/>
          <w:sz w:val="44"/>
          <w:szCs w:val="44"/>
          <w:vertAlign w:val="baseline"/>
        </w:rPr>
        <w:t>与绩效评价管理办法</w:t>
      </w:r>
      <w:bookmarkEnd w:id="0"/>
    </w:p>
    <w:p w14:paraId="4665F62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val="0"/>
        <w:bidi w:val="0"/>
        <w:adjustRightInd/>
        <w:snapToGrid/>
        <w:spacing w:before="0" w:beforeAutospacing="0" w:after="0" w:afterAutospacing="0" w:line="420" w:lineRule="atLeast"/>
        <w:ind w:left="0" w:right="0" w:firstLine="0"/>
        <w:jc w:val="center"/>
        <w:outlineLvl w:val="9"/>
        <w:rPr>
          <w:rFonts w:hint="eastAsia" w:ascii="黑体" w:hAnsi="宋体" w:eastAsia="黑体" w:cs="黑体"/>
          <w:caps w:val="0"/>
          <w:color w:val="auto"/>
          <w:spacing w:val="0"/>
          <w:kern w:val="0"/>
          <w:sz w:val="31"/>
          <w:szCs w:val="31"/>
          <w:vertAlign w:val="baseline"/>
        </w:rPr>
      </w:pPr>
    </w:p>
    <w:p w14:paraId="2CC05DF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val="0"/>
        <w:bidi w:val="0"/>
        <w:adjustRightInd/>
        <w:snapToGrid/>
        <w:spacing w:before="0" w:beforeAutospacing="0" w:after="313" w:afterLines="100" w:afterAutospacing="0" w:line="420" w:lineRule="atLeast"/>
        <w:ind w:left="0" w:right="0" w:firstLine="0"/>
        <w:jc w:val="center"/>
        <w:outlineLvl w:val="9"/>
        <w:rPr>
          <w:rFonts w:ascii="sans-serif" w:hAnsi="sans-serif" w:eastAsia="宋体" w:cs="sans-serif"/>
          <w:caps w:val="0"/>
          <w:color w:val="auto"/>
          <w:spacing w:val="0"/>
          <w:kern w:val="0"/>
          <w:sz w:val="24"/>
          <w:szCs w:val="24"/>
          <w:vertAlign w:val="baseline"/>
        </w:rPr>
      </w:pPr>
      <w:r>
        <w:rPr>
          <w:rFonts w:hint="eastAsia" w:ascii="黑体" w:hAnsi="宋体" w:eastAsia="黑体" w:cs="黑体"/>
          <w:caps w:val="0"/>
          <w:color w:val="auto"/>
          <w:spacing w:val="0"/>
          <w:kern w:val="0"/>
          <w:sz w:val="31"/>
          <w:szCs w:val="31"/>
          <w:vertAlign w:val="baseline"/>
        </w:rPr>
        <w:t>第一章　总　则</w:t>
      </w:r>
    </w:p>
    <w:p w14:paraId="733667B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val="0"/>
        <w:bidi w:val="0"/>
        <w:adjustRightInd/>
        <w:snapToGrid/>
        <w:spacing w:before="0" w:beforeAutospacing="0" w:after="0" w:afterAutospacing="0" w:line="580" w:lineRule="exact"/>
        <w:ind w:left="0" w:right="0" w:firstLine="629"/>
        <w:jc w:val="both"/>
        <w:outlineLvl w:val="9"/>
        <w:rPr>
          <w:rFonts w:hint="default" w:ascii="sans-serif" w:hAnsi="sans-serif" w:eastAsia="宋体" w:cs="sans-serif"/>
          <w:caps w:val="0"/>
          <w:color w:val="auto"/>
          <w:spacing w:val="0"/>
          <w:kern w:val="0"/>
          <w:sz w:val="32"/>
          <w:szCs w:val="32"/>
          <w:vertAlign w:val="baseline"/>
        </w:rPr>
      </w:pPr>
      <w:r>
        <w:rPr>
          <w:rFonts w:hint="eastAsia" w:ascii="黑体" w:hAnsi="宋体" w:eastAsia="黑体" w:cs="黑体"/>
          <w:caps w:val="0"/>
          <w:color w:val="auto"/>
          <w:spacing w:val="0"/>
          <w:kern w:val="0"/>
          <w:sz w:val="32"/>
          <w:szCs w:val="32"/>
          <w:vertAlign w:val="baseline"/>
        </w:rPr>
        <w:t xml:space="preserve">第一条 </w:t>
      </w:r>
      <w:r>
        <w:rPr>
          <w:rFonts w:ascii="仿宋_GB2312" w:eastAsia="仿宋_GB2312" w:cs="仿宋_GB2312"/>
          <w:caps w:val="0"/>
          <w:color w:val="auto"/>
          <w:spacing w:val="0"/>
          <w:kern w:val="0"/>
          <w:sz w:val="32"/>
          <w:szCs w:val="32"/>
          <w:vertAlign w:val="baseline"/>
        </w:rPr>
        <w:t>为进一步规范和加强山西省省校合作科研机构（以下简称“合作科研机构”）的建设、运行和管理，依据科技部、财政部、国家发展改革委《中央财政科技计划（专项、基金等）绩效评估规范（试行）》（国科发监〔2020〕165号）、科技部《关于促进新型研发机构发展的指导意见》(国科发政〔2019〕313号)和</w:t>
      </w:r>
      <w:r>
        <w:rPr>
          <w:rFonts w:hint="eastAsia" w:ascii="仿宋_GB2312" w:eastAsia="仿宋_GB2312" w:cs="仿宋_GB2312"/>
          <w:caps w:val="0"/>
          <w:color w:val="auto"/>
          <w:kern w:val="0"/>
          <w:sz w:val="32"/>
          <w:szCs w:val="32"/>
          <w:vertAlign w:val="baseline"/>
        </w:rPr>
        <w:t>中共山西省委办公厅、山西省人民政府办公厅《关于加快建设新型研发机构的实施意见》(晋办发〔2021〕12号)等有关规定</w:t>
      </w:r>
      <w:r>
        <w:rPr>
          <w:rFonts w:hint="eastAsia" w:ascii="仿宋_GB2312" w:eastAsia="仿宋_GB2312" w:cs="仿宋_GB2312"/>
          <w:caps w:val="0"/>
          <w:color w:val="auto"/>
          <w:spacing w:val="0"/>
          <w:kern w:val="0"/>
          <w:sz w:val="32"/>
          <w:szCs w:val="32"/>
          <w:vertAlign w:val="baseline"/>
        </w:rPr>
        <w:t>，制定本办法。</w:t>
      </w:r>
    </w:p>
    <w:p w14:paraId="5908881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val="0"/>
        <w:bidi w:val="0"/>
        <w:adjustRightInd/>
        <w:snapToGrid/>
        <w:spacing w:before="0" w:beforeAutospacing="0" w:after="0" w:afterAutospacing="0" w:line="580" w:lineRule="exact"/>
        <w:ind w:left="0" w:right="0" w:firstLine="644"/>
        <w:jc w:val="left"/>
        <w:outlineLvl w:val="9"/>
        <w:rPr>
          <w:rFonts w:hint="eastAsia" w:ascii="仿宋_GB2312" w:eastAsia="仿宋_GB2312" w:cs="仿宋_GB2312"/>
          <w:bCs/>
          <w:caps w:val="0"/>
          <w:color w:val="auto"/>
          <w:sz w:val="32"/>
          <w:szCs w:val="32"/>
          <w:vertAlign w:val="baseline"/>
        </w:rPr>
      </w:pPr>
      <w:r>
        <w:rPr>
          <w:rFonts w:hint="eastAsia" w:ascii="黑体" w:hAnsi="宋体" w:eastAsia="黑体" w:cs="黑体"/>
          <w:caps w:val="0"/>
          <w:color w:val="auto"/>
          <w:spacing w:val="0"/>
          <w:kern w:val="0"/>
          <w:sz w:val="32"/>
          <w:szCs w:val="32"/>
          <w:vertAlign w:val="baseline"/>
        </w:rPr>
        <w:t xml:space="preserve">第二条 </w:t>
      </w:r>
      <w:r>
        <w:rPr>
          <w:rFonts w:hint="eastAsia" w:ascii="仿宋_GB2312" w:eastAsia="仿宋_GB2312" w:cs="仿宋_GB2312"/>
          <w:caps w:val="0"/>
          <w:color w:val="auto"/>
          <w:spacing w:val="0"/>
          <w:kern w:val="0"/>
          <w:sz w:val="32"/>
          <w:szCs w:val="32"/>
          <w:vertAlign w:val="baseline"/>
        </w:rPr>
        <w:t>本办法所称合作科研机</w:t>
      </w:r>
      <w:r>
        <w:rPr>
          <w:rFonts w:hint="eastAsia" w:ascii="仿宋_GB2312" w:eastAsia="仿宋_GB2312" w:cs="仿宋_GB2312"/>
          <w:caps w:val="0"/>
          <w:color w:val="auto"/>
          <w:sz w:val="32"/>
          <w:szCs w:val="32"/>
          <w:vertAlign w:val="baseline"/>
        </w:rPr>
        <w:t>构，</w:t>
      </w:r>
      <w:r>
        <w:rPr>
          <w:rFonts w:hint="eastAsia" w:ascii="仿宋_GB2312" w:eastAsia="仿宋_GB2312" w:cs="仿宋_GB2312"/>
          <w:bCs/>
          <w:caps w:val="0"/>
          <w:color w:val="auto"/>
          <w:sz w:val="32"/>
          <w:szCs w:val="32"/>
          <w:vertAlign w:val="baseline"/>
        </w:rPr>
        <w:t>是指省政府与省外知名高校合作共建的研究院等研发机构。</w:t>
      </w:r>
    </w:p>
    <w:p w14:paraId="6D9CD30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val="0"/>
        <w:bidi w:val="0"/>
        <w:adjustRightInd/>
        <w:snapToGrid/>
        <w:spacing w:before="0" w:beforeAutospacing="0" w:after="0" w:afterAutospacing="0" w:line="580" w:lineRule="exact"/>
        <w:ind w:left="0" w:right="0" w:firstLine="644"/>
        <w:jc w:val="left"/>
        <w:outlineLvl w:val="9"/>
        <w:rPr>
          <w:rFonts w:hint="default" w:ascii="sans-serif" w:hAnsi="sans-serif" w:eastAsia="宋体" w:cs="sans-serif"/>
          <w:caps w:val="0"/>
          <w:color w:val="auto"/>
          <w:spacing w:val="0"/>
          <w:kern w:val="0"/>
          <w:sz w:val="32"/>
          <w:szCs w:val="32"/>
          <w:vertAlign w:val="baseline"/>
        </w:rPr>
      </w:pPr>
      <w:r>
        <w:rPr>
          <w:rFonts w:hint="eastAsia" w:ascii="黑体" w:hAnsi="宋体" w:eastAsia="黑体" w:cs="黑体"/>
          <w:caps w:val="0"/>
          <w:color w:val="auto"/>
          <w:spacing w:val="0"/>
          <w:kern w:val="0"/>
          <w:sz w:val="32"/>
          <w:szCs w:val="32"/>
          <w:vertAlign w:val="baseline"/>
        </w:rPr>
        <w:t xml:space="preserve">第三条 </w:t>
      </w:r>
      <w:r>
        <w:rPr>
          <w:rFonts w:hint="eastAsia" w:ascii="仿宋_GB2312" w:eastAsia="仿宋_GB2312" w:cs="仿宋_GB2312"/>
          <w:caps w:val="0"/>
          <w:color w:val="auto"/>
          <w:spacing w:val="0"/>
          <w:kern w:val="0"/>
          <w:sz w:val="32"/>
          <w:szCs w:val="32"/>
          <w:vertAlign w:val="baseline"/>
        </w:rPr>
        <w:t>合作科研机构的建设目标是，面向世界科技前沿、面向</w:t>
      </w:r>
      <w:r>
        <w:rPr>
          <w:rFonts w:hint="eastAsia" w:ascii="仿宋_GB2312" w:eastAsia="仿宋_GB2312" w:cs="仿宋_GB2312"/>
          <w:caps w:val="0"/>
          <w:color w:val="auto"/>
          <w:sz w:val="32"/>
          <w:szCs w:val="32"/>
          <w:vertAlign w:val="baseline"/>
        </w:rPr>
        <w:t>经济主战场、面向国家及山西重大需求、面向人民生命健康，</w:t>
      </w:r>
      <w:r>
        <w:rPr>
          <w:rFonts w:hint="eastAsia" w:ascii="仿宋_GB2312" w:eastAsia="仿宋_GB2312" w:cs="仿宋_GB2312"/>
          <w:bCs/>
          <w:caps w:val="0"/>
          <w:color w:val="auto"/>
          <w:sz w:val="32"/>
          <w:szCs w:val="32"/>
          <w:vertAlign w:val="baseline"/>
        </w:rPr>
        <w:t>紧扣山西传统产业改造提升、新兴产业发展壮大和未来产业前瞻布局，</w:t>
      </w:r>
      <w:r>
        <w:rPr>
          <w:rFonts w:hint="eastAsia" w:ascii="仿宋_GB2312" w:eastAsia="仿宋_GB2312" w:cs="仿宋_GB2312"/>
          <w:caps w:val="0"/>
          <w:color w:val="auto"/>
          <w:sz w:val="32"/>
          <w:szCs w:val="32"/>
          <w:vertAlign w:val="baseline"/>
        </w:rPr>
        <w:t>突出体制机制创新，加强关键核心技术攻关</w:t>
      </w:r>
      <w:r>
        <w:rPr>
          <w:rFonts w:hint="eastAsia" w:ascii="仿宋_GB2312" w:eastAsia="仿宋_GB2312" w:cs="仿宋_GB2312"/>
          <w:bCs/>
          <w:caps w:val="0"/>
          <w:color w:val="auto"/>
          <w:sz w:val="32"/>
          <w:szCs w:val="32"/>
          <w:vertAlign w:val="baseline"/>
        </w:rPr>
        <w:t>和科技成果转移转化，培育和发展新质生产力，</w:t>
      </w:r>
      <w:r>
        <w:rPr>
          <w:rFonts w:hint="eastAsia" w:ascii="仿宋_GB2312" w:eastAsia="仿宋_GB2312" w:cs="仿宋_GB2312"/>
          <w:caps w:val="0"/>
          <w:color w:val="auto"/>
          <w:spacing w:val="0"/>
          <w:kern w:val="0"/>
          <w:sz w:val="32"/>
          <w:szCs w:val="32"/>
          <w:vertAlign w:val="baseline"/>
        </w:rPr>
        <w:t>建设投资主体多元化、管理制度现代化、运行机制市场化、用人机制灵活</w:t>
      </w:r>
      <w:r>
        <w:rPr>
          <w:rFonts w:hint="eastAsia" w:ascii="仿宋_GB2312" w:eastAsia="仿宋_GB2312" w:cs="仿宋_GB2312"/>
          <w:caps w:val="0"/>
          <w:color w:val="auto"/>
          <w:spacing w:val="0"/>
          <w:kern w:val="0"/>
          <w:sz w:val="32"/>
          <w:szCs w:val="32"/>
          <w:vertAlign w:val="baseline"/>
          <w:lang w:eastAsia="zh-CN"/>
        </w:rPr>
        <w:t>化</w:t>
      </w:r>
      <w:r>
        <w:rPr>
          <w:rFonts w:hint="eastAsia" w:ascii="仿宋_GB2312" w:eastAsia="仿宋_GB2312" w:cs="仿宋_GB2312"/>
          <w:caps w:val="0"/>
          <w:color w:val="auto"/>
          <w:spacing w:val="0"/>
          <w:kern w:val="0"/>
          <w:sz w:val="32"/>
          <w:szCs w:val="32"/>
          <w:vertAlign w:val="baseline"/>
        </w:rPr>
        <w:t>的高水平科研机构。</w:t>
      </w:r>
    </w:p>
    <w:p w14:paraId="6B7B17A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313" w:afterLines="100" w:afterAutospacing="0" w:line="580" w:lineRule="exact"/>
        <w:ind w:left="0" w:right="0" w:firstLine="0"/>
        <w:jc w:val="center"/>
        <w:outlineLvl w:val="9"/>
        <w:rPr>
          <w:rFonts w:hint="default" w:ascii="sans-serif" w:hAnsi="sans-serif" w:eastAsia="宋体" w:cs="sans-serif"/>
          <w:caps w:val="0"/>
          <w:color w:val="auto"/>
          <w:spacing w:val="0"/>
          <w:kern w:val="0"/>
          <w:sz w:val="32"/>
          <w:szCs w:val="32"/>
          <w:vertAlign w:val="baseline"/>
        </w:rPr>
      </w:pPr>
      <w:r>
        <w:rPr>
          <w:rFonts w:hint="eastAsia" w:ascii="黑体" w:hAnsi="宋体" w:eastAsia="黑体" w:cs="黑体"/>
          <w:caps w:val="0"/>
          <w:color w:val="auto"/>
          <w:spacing w:val="0"/>
          <w:kern w:val="0"/>
          <w:sz w:val="32"/>
          <w:szCs w:val="32"/>
          <w:vertAlign w:val="baseline"/>
        </w:rPr>
        <w:t>第二章　职责分工</w:t>
      </w:r>
    </w:p>
    <w:p w14:paraId="7D4473B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val="0"/>
        <w:bidi w:val="0"/>
        <w:adjustRightInd/>
        <w:snapToGrid/>
        <w:spacing w:before="0" w:beforeAutospacing="0" w:after="0" w:afterAutospacing="0" w:line="580" w:lineRule="exact"/>
        <w:ind w:left="0" w:right="0" w:firstLine="0"/>
        <w:jc w:val="left"/>
        <w:outlineLvl w:val="9"/>
        <w:rPr>
          <w:rFonts w:hint="default" w:ascii="sans-serif" w:hAnsi="sans-serif" w:eastAsia="宋体" w:cs="sans-serif"/>
          <w:b w:val="0"/>
          <w:bCs w:val="0"/>
          <w:caps w:val="0"/>
          <w:color w:val="auto"/>
          <w:spacing w:val="0"/>
          <w:kern w:val="0"/>
          <w:sz w:val="32"/>
          <w:szCs w:val="32"/>
          <w:vertAlign w:val="baseline"/>
        </w:rPr>
      </w:pPr>
      <w:r>
        <w:rPr>
          <w:rFonts w:hint="eastAsia" w:ascii="黑体" w:hAnsi="宋体" w:eastAsia="黑体" w:cs="黑体"/>
          <w:caps w:val="0"/>
          <w:color w:val="auto"/>
          <w:spacing w:val="0"/>
          <w:kern w:val="0"/>
          <w:sz w:val="32"/>
          <w:szCs w:val="32"/>
          <w:vertAlign w:val="baseline"/>
        </w:rPr>
        <w:t xml:space="preserve">　　第四条 </w:t>
      </w:r>
      <w:r>
        <w:rPr>
          <w:rFonts w:hint="eastAsia" w:ascii="仿宋_GB2312" w:eastAsia="仿宋_GB2312" w:cs="仿宋_GB2312"/>
          <w:caps w:val="0"/>
          <w:color w:val="auto"/>
          <w:spacing w:val="0"/>
          <w:kern w:val="0"/>
          <w:sz w:val="32"/>
          <w:szCs w:val="32"/>
          <w:vertAlign w:val="baseline"/>
        </w:rPr>
        <w:t>省科技厅是合作科研机构的业务指导部门</w:t>
      </w:r>
      <w:r>
        <w:rPr>
          <w:rFonts w:hint="eastAsia" w:ascii="仿宋_GB2312" w:eastAsia="仿宋_GB2312" w:cs="仿宋_GB2312"/>
          <w:b w:val="0"/>
          <w:bCs w:val="0"/>
          <w:caps w:val="0"/>
          <w:color w:val="auto"/>
          <w:spacing w:val="0"/>
          <w:kern w:val="0"/>
          <w:sz w:val="32"/>
          <w:szCs w:val="32"/>
          <w:vertAlign w:val="baseline"/>
        </w:rPr>
        <w:t>，</w:t>
      </w:r>
      <w:r>
        <w:rPr>
          <w:rFonts w:hint="eastAsia" w:ascii="仿宋_GB2312" w:eastAsia="仿宋_GB2312" w:cs="仿宋_GB2312"/>
          <w:b w:val="0"/>
          <w:bCs w:val="0"/>
          <w:caps w:val="0"/>
          <w:color w:val="auto"/>
          <w:spacing w:val="0"/>
          <w:kern w:val="0"/>
          <w:sz w:val="32"/>
          <w:szCs w:val="32"/>
          <w:vertAlign w:val="baseline"/>
          <w:lang w:eastAsia="zh-CN"/>
        </w:rPr>
        <w:t>对合作科研机构的建设运行和绩效评价进行指导和服务，</w:t>
      </w:r>
      <w:r>
        <w:rPr>
          <w:rFonts w:hint="eastAsia" w:ascii="仿宋_GB2312" w:eastAsia="仿宋_GB2312" w:cs="仿宋_GB2312"/>
          <w:b w:val="0"/>
          <w:bCs w:val="0"/>
          <w:caps w:val="0"/>
          <w:color w:val="auto"/>
          <w:spacing w:val="0"/>
          <w:kern w:val="0"/>
          <w:sz w:val="32"/>
          <w:szCs w:val="32"/>
          <w:vertAlign w:val="baseline"/>
        </w:rPr>
        <w:t>主要职责是：</w:t>
      </w:r>
    </w:p>
    <w:p w14:paraId="219E416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val="0"/>
        <w:bidi w:val="0"/>
        <w:adjustRightInd/>
        <w:snapToGrid/>
        <w:spacing w:before="0" w:beforeAutospacing="0" w:after="0" w:afterAutospacing="0" w:line="580" w:lineRule="exact"/>
        <w:ind w:left="0" w:right="0" w:firstLine="640" w:firstLineChars="200"/>
        <w:jc w:val="left"/>
        <w:outlineLvl w:val="9"/>
        <w:rPr>
          <w:rFonts w:hint="eastAsia" w:ascii="仿宋_GB2312" w:eastAsia="仿宋_GB2312" w:cs="仿宋_GB2312"/>
          <w:b w:val="0"/>
          <w:bCs w:val="0"/>
          <w:caps w:val="0"/>
          <w:color w:val="auto"/>
          <w:spacing w:val="0"/>
          <w:kern w:val="0"/>
          <w:sz w:val="32"/>
          <w:szCs w:val="32"/>
          <w:vertAlign w:val="baseline"/>
        </w:rPr>
      </w:pPr>
      <w:r>
        <w:rPr>
          <w:rFonts w:hint="eastAsia" w:ascii="仿宋_GB2312" w:eastAsia="仿宋_GB2312" w:cs="仿宋_GB2312"/>
          <w:b w:val="0"/>
          <w:bCs w:val="0"/>
          <w:caps w:val="0"/>
          <w:color w:val="auto"/>
          <w:spacing w:val="0"/>
          <w:kern w:val="0"/>
          <w:sz w:val="32"/>
          <w:szCs w:val="32"/>
          <w:vertAlign w:val="baseline"/>
        </w:rPr>
        <w:t>（一）</w:t>
      </w:r>
      <w:r>
        <w:rPr>
          <w:rFonts w:hint="eastAsia" w:ascii="仿宋_GB2312" w:eastAsia="仿宋_GB2312" w:cs="仿宋_GB2312"/>
          <w:b w:val="0"/>
          <w:bCs w:val="0"/>
          <w:caps w:val="0"/>
          <w:color w:val="auto"/>
          <w:sz w:val="32"/>
          <w:szCs w:val="32"/>
          <w:vertAlign w:val="baseline"/>
        </w:rPr>
        <w:t>贯彻落实山西省委科技委员会决策部署，</w:t>
      </w:r>
      <w:r>
        <w:rPr>
          <w:rFonts w:hint="eastAsia" w:ascii="仿宋_GB2312" w:eastAsia="仿宋_GB2312" w:cs="仿宋_GB2312"/>
          <w:b w:val="0"/>
          <w:bCs w:val="0"/>
          <w:caps w:val="0"/>
          <w:color w:val="auto"/>
          <w:sz w:val="32"/>
          <w:szCs w:val="32"/>
          <w:vertAlign w:val="baseline"/>
          <w:lang w:eastAsia="zh-CN"/>
        </w:rPr>
        <w:t>深化省校合作长效机制，</w:t>
      </w:r>
      <w:r>
        <w:rPr>
          <w:rFonts w:hint="eastAsia" w:ascii="仿宋_GB2312" w:eastAsia="仿宋_GB2312" w:cs="仿宋_GB2312"/>
          <w:b w:val="0"/>
          <w:bCs w:val="0"/>
          <w:caps w:val="0"/>
          <w:color w:val="auto"/>
          <w:sz w:val="32"/>
          <w:szCs w:val="32"/>
          <w:vertAlign w:val="baseline"/>
        </w:rPr>
        <w:t>制定</w:t>
      </w:r>
      <w:r>
        <w:rPr>
          <w:rFonts w:hint="eastAsia" w:ascii="仿宋_GB2312" w:eastAsia="仿宋_GB2312" w:cs="仿宋_GB2312"/>
          <w:b w:val="0"/>
          <w:bCs w:val="0"/>
          <w:caps w:val="0"/>
          <w:color w:val="auto"/>
          <w:spacing w:val="0"/>
          <w:kern w:val="0"/>
          <w:sz w:val="32"/>
          <w:szCs w:val="32"/>
          <w:vertAlign w:val="baseline"/>
        </w:rPr>
        <w:t>全省合作科研机构的发展政策</w:t>
      </w:r>
      <w:r>
        <w:rPr>
          <w:rFonts w:hint="eastAsia" w:ascii="仿宋_GB2312" w:eastAsia="仿宋_GB2312" w:cs="仿宋_GB2312"/>
          <w:b w:val="0"/>
          <w:bCs w:val="0"/>
          <w:caps w:val="0"/>
          <w:color w:val="auto"/>
          <w:spacing w:val="0"/>
          <w:kern w:val="0"/>
          <w:sz w:val="32"/>
          <w:szCs w:val="32"/>
          <w:vertAlign w:val="baseline"/>
          <w:lang w:eastAsia="zh-CN"/>
        </w:rPr>
        <w:t>或发展计划</w:t>
      </w:r>
      <w:r>
        <w:rPr>
          <w:rFonts w:hint="eastAsia" w:ascii="仿宋_GB2312" w:eastAsia="仿宋_GB2312" w:cs="仿宋_GB2312"/>
          <w:b w:val="0"/>
          <w:bCs w:val="0"/>
          <w:caps w:val="0"/>
          <w:color w:val="auto"/>
          <w:spacing w:val="0"/>
          <w:kern w:val="0"/>
          <w:sz w:val="32"/>
          <w:szCs w:val="32"/>
          <w:vertAlign w:val="baseline"/>
        </w:rPr>
        <w:t>，制定管理办法，指导全省合作科研机构的建设和运行；</w:t>
      </w:r>
    </w:p>
    <w:p w14:paraId="09539A9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val="0"/>
        <w:bidi w:val="0"/>
        <w:adjustRightInd/>
        <w:snapToGrid/>
        <w:spacing w:before="0" w:beforeAutospacing="0" w:after="0" w:afterAutospacing="0" w:line="580" w:lineRule="exact"/>
        <w:ind w:left="0" w:right="0" w:firstLine="640" w:firstLineChars="200"/>
        <w:jc w:val="left"/>
        <w:outlineLvl w:val="9"/>
        <w:rPr>
          <w:rFonts w:hint="default" w:ascii="sans-serif" w:hAnsi="sans-serif" w:eastAsia="宋体" w:cs="sans-serif"/>
          <w:caps w:val="0"/>
          <w:color w:val="auto"/>
          <w:spacing w:val="0"/>
          <w:kern w:val="0"/>
          <w:sz w:val="32"/>
          <w:szCs w:val="32"/>
          <w:vertAlign w:val="baseline"/>
        </w:rPr>
      </w:pPr>
      <w:r>
        <w:rPr>
          <w:rFonts w:hint="eastAsia" w:ascii="仿宋_GB2312" w:eastAsia="仿宋_GB2312" w:cs="仿宋_GB2312"/>
          <w:caps w:val="0"/>
          <w:color w:val="auto"/>
          <w:spacing w:val="0"/>
          <w:kern w:val="0"/>
          <w:sz w:val="32"/>
          <w:szCs w:val="32"/>
          <w:vertAlign w:val="baseline"/>
        </w:rPr>
        <w:t>（</w:t>
      </w:r>
      <w:r>
        <w:rPr>
          <w:rFonts w:hint="eastAsia" w:ascii="仿宋_GB2312" w:eastAsia="仿宋_GB2312" w:cs="仿宋_GB2312"/>
          <w:caps w:val="0"/>
          <w:color w:val="auto"/>
          <w:spacing w:val="0"/>
          <w:kern w:val="0"/>
          <w:sz w:val="32"/>
          <w:szCs w:val="32"/>
          <w:vertAlign w:val="baseline"/>
          <w:lang w:eastAsia="zh-CN"/>
        </w:rPr>
        <w:t>二</w:t>
      </w:r>
      <w:r>
        <w:rPr>
          <w:rFonts w:hint="eastAsia" w:ascii="仿宋_GB2312" w:eastAsia="仿宋_GB2312" w:cs="仿宋_GB2312"/>
          <w:caps w:val="0"/>
          <w:color w:val="auto"/>
          <w:spacing w:val="0"/>
          <w:kern w:val="0"/>
          <w:sz w:val="32"/>
          <w:szCs w:val="32"/>
          <w:vertAlign w:val="baseline"/>
        </w:rPr>
        <w:t>）对符合条件的合作科研机构按程序认定为省新型研发机构，并给予相应政策支持；</w:t>
      </w:r>
    </w:p>
    <w:p w14:paraId="55D8FFB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val="0"/>
        <w:bidi w:val="0"/>
        <w:adjustRightInd/>
        <w:snapToGrid/>
        <w:spacing w:before="0" w:beforeAutospacing="0" w:after="0" w:afterAutospacing="0" w:line="580" w:lineRule="exact"/>
        <w:ind w:left="0" w:right="0" w:firstLine="640" w:firstLineChars="200"/>
        <w:jc w:val="left"/>
        <w:outlineLvl w:val="9"/>
        <w:rPr>
          <w:rFonts w:hint="eastAsia" w:ascii="仿宋_GB2312" w:eastAsia="仿宋_GB2312" w:cs="仿宋_GB2312"/>
          <w:caps w:val="0"/>
          <w:color w:val="auto"/>
          <w:spacing w:val="0"/>
          <w:kern w:val="0"/>
          <w:sz w:val="32"/>
          <w:szCs w:val="32"/>
          <w:vertAlign w:val="baseline"/>
        </w:rPr>
      </w:pPr>
      <w:r>
        <w:rPr>
          <w:rFonts w:hint="eastAsia" w:ascii="仿宋_GB2312" w:eastAsia="仿宋_GB2312" w:cs="仿宋_GB2312"/>
          <w:caps w:val="0"/>
          <w:color w:val="auto"/>
          <w:spacing w:val="0"/>
          <w:kern w:val="0"/>
          <w:sz w:val="32"/>
          <w:szCs w:val="32"/>
          <w:vertAlign w:val="baseline"/>
        </w:rPr>
        <w:t>（</w:t>
      </w:r>
      <w:r>
        <w:rPr>
          <w:rFonts w:hint="eastAsia" w:ascii="仿宋_GB2312" w:eastAsia="仿宋_GB2312" w:cs="仿宋_GB2312"/>
          <w:caps w:val="0"/>
          <w:color w:val="auto"/>
          <w:sz w:val="32"/>
          <w:szCs w:val="32"/>
          <w:vertAlign w:val="baseline"/>
          <w:lang w:eastAsia="zh-CN"/>
        </w:rPr>
        <w:t>三</w:t>
      </w:r>
      <w:r>
        <w:rPr>
          <w:rFonts w:hint="eastAsia" w:ascii="仿宋_GB2312" w:eastAsia="仿宋_GB2312" w:cs="仿宋_GB2312"/>
          <w:caps w:val="0"/>
          <w:color w:val="auto"/>
          <w:sz w:val="32"/>
          <w:szCs w:val="32"/>
          <w:vertAlign w:val="baseline"/>
        </w:rPr>
        <w:t>）</w:t>
      </w:r>
      <w:r>
        <w:rPr>
          <w:rFonts w:hint="eastAsia" w:ascii="仿宋_GB2312" w:eastAsia="仿宋_GB2312" w:cs="仿宋_GB2312"/>
          <w:bCs/>
          <w:caps w:val="0"/>
          <w:color w:val="auto"/>
          <w:sz w:val="32"/>
          <w:szCs w:val="32"/>
          <w:vertAlign w:val="baseline"/>
        </w:rPr>
        <w:t>指导</w:t>
      </w:r>
      <w:r>
        <w:rPr>
          <w:rFonts w:hint="eastAsia" w:ascii="仿宋_GB2312" w:eastAsia="仿宋_GB2312" w:cs="仿宋_GB2312"/>
          <w:caps w:val="0"/>
          <w:color w:val="auto"/>
          <w:sz w:val="32"/>
          <w:szCs w:val="32"/>
          <w:vertAlign w:val="baseline"/>
        </w:rPr>
        <w:t>有关单位开展合作科研机构的绩效评价等管理工作；</w:t>
      </w:r>
    </w:p>
    <w:p w14:paraId="48FA743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val="0"/>
        <w:bidi w:val="0"/>
        <w:adjustRightInd/>
        <w:snapToGrid/>
        <w:spacing w:before="0" w:beforeAutospacing="0" w:after="0" w:afterAutospacing="0" w:line="580" w:lineRule="exact"/>
        <w:ind w:left="0" w:right="0" w:firstLine="640" w:firstLineChars="200"/>
        <w:jc w:val="left"/>
        <w:outlineLvl w:val="9"/>
        <w:rPr>
          <w:rFonts w:hint="eastAsia" w:ascii="仿宋_GB2312" w:eastAsia="仿宋_GB2312" w:cs="Arial"/>
          <w:bCs/>
          <w:caps w:val="0"/>
          <w:color w:val="auto"/>
          <w:sz w:val="32"/>
          <w:szCs w:val="32"/>
          <w:vertAlign w:val="baseline"/>
          <w:lang w:bidi="ar"/>
        </w:rPr>
      </w:pPr>
      <w:r>
        <w:rPr>
          <w:rFonts w:hint="eastAsia" w:ascii="仿宋_GB2312" w:eastAsia="仿宋_GB2312" w:cs="Arial"/>
          <w:bCs/>
          <w:caps w:val="0"/>
          <w:color w:val="auto"/>
          <w:sz w:val="32"/>
          <w:szCs w:val="32"/>
          <w:vertAlign w:val="baseline"/>
          <w:lang w:bidi="ar"/>
        </w:rPr>
        <w:t>（</w:t>
      </w:r>
      <w:r>
        <w:rPr>
          <w:rFonts w:hint="eastAsia" w:ascii="仿宋_GB2312" w:eastAsia="仿宋_GB2312" w:cs="Arial"/>
          <w:bCs/>
          <w:caps w:val="0"/>
          <w:color w:val="auto"/>
          <w:sz w:val="32"/>
          <w:szCs w:val="32"/>
          <w:vertAlign w:val="baseline"/>
          <w:lang w:eastAsia="zh-CN" w:bidi="ar"/>
        </w:rPr>
        <w:t>四</w:t>
      </w:r>
      <w:r>
        <w:rPr>
          <w:rFonts w:hint="eastAsia" w:ascii="仿宋_GB2312" w:eastAsia="仿宋_GB2312" w:cs="Arial"/>
          <w:bCs/>
          <w:caps w:val="0"/>
          <w:color w:val="auto"/>
          <w:sz w:val="32"/>
          <w:szCs w:val="32"/>
          <w:vertAlign w:val="baseline"/>
          <w:lang w:bidi="ar"/>
        </w:rPr>
        <w:t>）指导合作科研机构在人才引育、科技攻关、成果转化等方面与省内单位开展深度对接</w:t>
      </w:r>
      <w:r>
        <w:rPr>
          <w:rFonts w:hint="eastAsia" w:ascii="仿宋_GB2312" w:eastAsia="仿宋_GB2312" w:cs="仿宋_GB2312"/>
          <w:b w:val="0"/>
          <w:bCs w:val="0"/>
          <w:caps w:val="0"/>
          <w:color w:val="auto"/>
          <w:spacing w:val="0"/>
          <w:kern w:val="0"/>
          <w:sz w:val="32"/>
          <w:szCs w:val="32"/>
          <w:vertAlign w:val="baseline"/>
        </w:rPr>
        <w:t>，</w:t>
      </w:r>
      <w:r>
        <w:rPr>
          <w:rFonts w:hint="eastAsia" w:ascii="仿宋_GB2312" w:eastAsia="仿宋_GB2312" w:cs="仿宋_GB2312"/>
          <w:b w:val="0"/>
          <w:bCs w:val="0"/>
          <w:caps w:val="0"/>
          <w:color w:val="auto"/>
          <w:spacing w:val="0"/>
          <w:kern w:val="0"/>
          <w:sz w:val="32"/>
          <w:szCs w:val="32"/>
          <w:vertAlign w:val="baseline"/>
          <w:lang w:eastAsia="zh-CN"/>
        </w:rPr>
        <w:t>推动省校合作走深走实，</w:t>
      </w:r>
      <w:r>
        <w:rPr>
          <w:rFonts w:hint="eastAsia" w:ascii="仿宋_GB2312" w:eastAsia="仿宋_GB2312" w:cs="仿宋_GB2312"/>
          <w:b w:val="0"/>
          <w:bCs w:val="0"/>
          <w:caps w:val="0"/>
          <w:color w:val="auto"/>
          <w:spacing w:val="0"/>
          <w:kern w:val="0"/>
          <w:sz w:val="32"/>
          <w:szCs w:val="32"/>
          <w:vertAlign w:val="baseline"/>
        </w:rPr>
        <w:t>切</w:t>
      </w:r>
      <w:r>
        <w:rPr>
          <w:rFonts w:hint="eastAsia" w:ascii="仿宋_GB2312" w:eastAsia="仿宋_GB2312" w:cs="Arial"/>
          <w:bCs/>
          <w:caps w:val="0"/>
          <w:color w:val="auto"/>
          <w:sz w:val="32"/>
          <w:szCs w:val="32"/>
          <w:vertAlign w:val="baseline"/>
          <w:lang w:bidi="ar"/>
        </w:rPr>
        <w:t>实为我省产业发展提供优质科技资源。</w:t>
      </w:r>
    </w:p>
    <w:p w14:paraId="6377BC3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val="0"/>
        <w:bidi w:val="0"/>
        <w:adjustRightInd/>
        <w:snapToGrid/>
        <w:spacing w:before="0" w:beforeAutospacing="0" w:after="0" w:afterAutospacing="0" w:line="580" w:lineRule="exact"/>
        <w:ind w:left="0" w:right="0" w:firstLine="640"/>
        <w:jc w:val="left"/>
        <w:outlineLvl w:val="9"/>
        <w:rPr>
          <w:rFonts w:hint="default" w:ascii="sans-serif" w:hAnsi="sans-serif" w:eastAsia="宋体" w:cs="sans-serif"/>
          <w:caps w:val="0"/>
          <w:color w:val="auto"/>
          <w:spacing w:val="0"/>
          <w:kern w:val="0"/>
          <w:sz w:val="32"/>
          <w:szCs w:val="32"/>
          <w:vertAlign w:val="baseline"/>
        </w:rPr>
      </w:pPr>
      <w:r>
        <w:rPr>
          <w:rFonts w:hint="eastAsia" w:ascii="黑体" w:hAnsi="宋体" w:eastAsia="黑体" w:cs="黑体"/>
          <w:caps w:val="0"/>
          <w:color w:val="auto"/>
          <w:spacing w:val="0"/>
          <w:kern w:val="0"/>
          <w:sz w:val="32"/>
          <w:szCs w:val="32"/>
          <w:vertAlign w:val="baseline"/>
        </w:rPr>
        <w:t xml:space="preserve">第五条 </w:t>
      </w:r>
      <w:r>
        <w:rPr>
          <w:rFonts w:hint="eastAsia" w:ascii="仿宋_GB2312" w:eastAsia="仿宋_GB2312" w:cs="仿宋_GB2312"/>
          <w:caps w:val="0"/>
          <w:color w:val="auto"/>
          <w:sz w:val="32"/>
          <w:szCs w:val="32"/>
          <w:vertAlign w:val="baseline"/>
        </w:rPr>
        <w:t>发展合作科研机构坚持“谁举办、谁负责”，</w:t>
      </w:r>
      <w:r>
        <w:rPr>
          <w:rFonts w:hint="eastAsia" w:ascii="仿宋_GB2312" w:eastAsia="仿宋_GB2312" w:cs="仿宋_GB2312"/>
          <w:caps w:val="0"/>
          <w:color w:val="auto"/>
          <w:spacing w:val="0"/>
          <w:kern w:val="0"/>
          <w:sz w:val="32"/>
          <w:szCs w:val="32"/>
          <w:vertAlign w:val="baseline"/>
        </w:rPr>
        <w:t>合作科研机构的举办单位是合作科研机构的主管单位，</w:t>
      </w:r>
      <w:r>
        <w:rPr>
          <w:rFonts w:hint="eastAsia" w:ascii="仿宋_GB2312" w:eastAsia="仿宋_GB2312" w:cs="仿宋_GB2312"/>
          <w:caps w:val="0"/>
          <w:color w:val="auto"/>
          <w:sz w:val="32"/>
          <w:szCs w:val="32"/>
          <w:vertAlign w:val="baseline"/>
        </w:rPr>
        <w:t>在机构管理运行、研发创新等方面提供保障</w:t>
      </w:r>
      <w:r>
        <w:rPr>
          <w:rFonts w:hint="eastAsia" w:ascii="仿宋_GB2312" w:eastAsia="仿宋_GB2312" w:cs="仿宋_GB2312"/>
          <w:caps w:val="0"/>
          <w:color w:val="auto"/>
          <w:spacing w:val="0"/>
          <w:kern w:val="0"/>
          <w:sz w:val="32"/>
          <w:szCs w:val="32"/>
          <w:vertAlign w:val="baseline"/>
        </w:rPr>
        <w:t>。举办单位由省政府确定，或由相关部门提出，报省政府审定。举办单位的主要职责是：</w:t>
      </w:r>
    </w:p>
    <w:p w14:paraId="10EC8A7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76" w:lineRule="exact"/>
        <w:ind w:left="0" w:right="0" w:firstLine="0"/>
        <w:jc w:val="left"/>
        <w:outlineLvl w:val="9"/>
        <w:rPr>
          <w:rFonts w:hint="default" w:ascii="sans-serif" w:hAnsi="sans-serif" w:eastAsia="宋体" w:cs="sans-serif"/>
          <w:caps w:val="0"/>
          <w:color w:val="auto"/>
          <w:spacing w:val="0"/>
          <w:kern w:val="0"/>
          <w:sz w:val="32"/>
          <w:szCs w:val="32"/>
          <w:vertAlign w:val="baseline"/>
        </w:rPr>
      </w:pPr>
      <w:r>
        <w:rPr>
          <w:rFonts w:hint="eastAsia" w:ascii="仿宋_GB2312" w:eastAsia="仿宋_GB2312" w:cs="仿宋_GB2312"/>
          <w:caps w:val="0"/>
          <w:color w:val="auto"/>
          <w:spacing w:val="0"/>
          <w:kern w:val="0"/>
          <w:sz w:val="32"/>
          <w:szCs w:val="32"/>
          <w:vertAlign w:val="baseline"/>
        </w:rPr>
        <w:t>　　（一）贯彻落实新型研发机构的发展政策，支持合作科研机构的建设和发展，履行监督管理的主体责任；</w:t>
      </w:r>
    </w:p>
    <w:p w14:paraId="7AF46C5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76" w:lineRule="exact"/>
        <w:ind w:left="0" w:right="0" w:firstLine="0"/>
        <w:jc w:val="left"/>
        <w:outlineLvl w:val="9"/>
        <w:rPr>
          <w:rFonts w:hint="default" w:ascii="sans-serif" w:hAnsi="sans-serif" w:eastAsia="宋体" w:cs="sans-serif"/>
          <w:caps w:val="0"/>
          <w:color w:val="auto"/>
          <w:spacing w:val="0"/>
          <w:kern w:val="0"/>
          <w:sz w:val="32"/>
          <w:szCs w:val="32"/>
          <w:vertAlign w:val="baseline"/>
        </w:rPr>
      </w:pPr>
      <w:r>
        <w:rPr>
          <w:rFonts w:hint="eastAsia" w:ascii="仿宋_GB2312" w:eastAsia="仿宋_GB2312" w:cs="仿宋_GB2312"/>
          <w:caps w:val="0"/>
          <w:color w:val="auto"/>
          <w:spacing w:val="0"/>
          <w:kern w:val="0"/>
          <w:sz w:val="32"/>
          <w:szCs w:val="32"/>
          <w:vertAlign w:val="baseline"/>
        </w:rPr>
        <w:t>　　（二）指导合作科研机构的筹备、运行管理、党组织建设，组织与督促合作科研机构围绕目标开展工作；</w:t>
      </w:r>
    </w:p>
    <w:p w14:paraId="1DCD042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76" w:lineRule="exact"/>
        <w:ind w:left="0" w:right="0" w:firstLine="0"/>
        <w:jc w:val="left"/>
        <w:outlineLvl w:val="9"/>
        <w:rPr>
          <w:rFonts w:hint="default" w:ascii="仿宋_GB2312" w:eastAsia="仿宋_GB2312" w:cs="仿宋_GB2312"/>
          <w:b w:val="0"/>
          <w:bCs w:val="0"/>
          <w:caps w:val="0"/>
          <w:color w:val="auto"/>
          <w:spacing w:val="0"/>
          <w:kern w:val="0"/>
          <w:sz w:val="32"/>
          <w:szCs w:val="32"/>
          <w:vertAlign w:val="baseline"/>
        </w:rPr>
      </w:pPr>
      <w:r>
        <w:rPr>
          <w:rFonts w:hint="eastAsia" w:ascii="仿宋_GB2312" w:eastAsia="仿宋_GB2312" w:cs="仿宋_GB2312"/>
          <w:caps w:val="0"/>
          <w:color w:val="auto"/>
          <w:spacing w:val="0"/>
          <w:kern w:val="0"/>
          <w:sz w:val="32"/>
          <w:szCs w:val="32"/>
          <w:vertAlign w:val="baseline"/>
        </w:rPr>
        <w:t>　　（三）</w:t>
      </w:r>
      <w:r>
        <w:rPr>
          <w:rFonts w:hint="eastAsia" w:ascii="仿宋_GB2312" w:eastAsia="仿宋_GB2312" w:cs="仿宋_GB2312"/>
          <w:b w:val="0"/>
          <w:bCs w:val="0"/>
          <w:caps w:val="0"/>
          <w:color w:val="auto"/>
          <w:spacing w:val="0"/>
          <w:kern w:val="0"/>
          <w:sz w:val="32"/>
          <w:szCs w:val="32"/>
          <w:vertAlign w:val="baseline"/>
        </w:rPr>
        <w:t>落实</w:t>
      </w:r>
      <w:r>
        <w:rPr>
          <w:rFonts w:hint="eastAsia" w:ascii="仿宋_GB2312" w:eastAsia="仿宋_GB2312" w:cs="仿宋_GB2312"/>
          <w:b w:val="0"/>
          <w:bCs w:val="0"/>
          <w:caps w:val="0"/>
          <w:color w:val="auto"/>
          <w:spacing w:val="0"/>
          <w:kern w:val="0"/>
          <w:sz w:val="32"/>
          <w:szCs w:val="32"/>
          <w:vertAlign w:val="baseline"/>
          <w:lang w:eastAsia="zh-CN"/>
        </w:rPr>
        <w:t>协议中约定应由举办单位支持的相关经费，</w:t>
      </w:r>
      <w:r>
        <w:rPr>
          <w:rFonts w:hint="eastAsia" w:ascii="仿宋_GB2312" w:eastAsia="仿宋_GB2312" w:cs="仿宋_GB2312"/>
          <w:b w:val="0"/>
          <w:bCs w:val="0"/>
          <w:caps w:val="0"/>
          <w:color w:val="auto"/>
          <w:spacing w:val="0"/>
          <w:kern w:val="0"/>
          <w:sz w:val="32"/>
          <w:szCs w:val="32"/>
          <w:vertAlign w:val="baseline"/>
        </w:rPr>
        <w:t>并</w:t>
      </w:r>
      <w:r>
        <w:rPr>
          <w:rFonts w:hint="eastAsia" w:ascii="仿宋_GB2312" w:eastAsia="仿宋_GB2312" w:cs="仿宋_GB2312"/>
          <w:b w:val="0"/>
          <w:bCs w:val="0"/>
          <w:caps w:val="0"/>
          <w:color w:val="auto"/>
          <w:spacing w:val="0"/>
          <w:kern w:val="0"/>
          <w:sz w:val="32"/>
          <w:szCs w:val="32"/>
          <w:vertAlign w:val="baseline"/>
          <w:lang w:eastAsia="zh-CN"/>
        </w:rPr>
        <w:t>协调、</w:t>
      </w:r>
      <w:r>
        <w:rPr>
          <w:rFonts w:hint="eastAsia" w:ascii="仿宋_GB2312" w:eastAsia="仿宋_GB2312" w:cs="仿宋_GB2312"/>
          <w:b w:val="0"/>
          <w:bCs w:val="0"/>
          <w:caps w:val="0"/>
          <w:color w:val="auto"/>
          <w:spacing w:val="0"/>
          <w:kern w:val="0"/>
          <w:sz w:val="32"/>
          <w:szCs w:val="32"/>
          <w:vertAlign w:val="baseline"/>
        </w:rPr>
        <w:t>协助提供相应人员、</w:t>
      </w:r>
      <w:r>
        <w:rPr>
          <w:rFonts w:hint="eastAsia" w:ascii="仿宋_GB2312" w:eastAsia="仿宋_GB2312" w:cs="仿宋_GB2312"/>
          <w:b w:val="0"/>
          <w:bCs w:val="0"/>
          <w:caps w:val="0"/>
          <w:color w:val="auto"/>
          <w:spacing w:val="0"/>
          <w:kern w:val="0"/>
          <w:sz w:val="32"/>
          <w:szCs w:val="32"/>
          <w:vertAlign w:val="baseline"/>
          <w:lang w:eastAsia="zh-CN"/>
        </w:rPr>
        <w:t>配套</w:t>
      </w:r>
      <w:r>
        <w:rPr>
          <w:rFonts w:hint="eastAsia" w:ascii="仿宋_GB2312" w:eastAsia="仿宋_GB2312" w:cs="仿宋_GB2312"/>
          <w:b w:val="0"/>
          <w:bCs w:val="0"/>
          <w:caps w:val="0"/>
          <w:color w:val="auto"/>
          <w:spacing w:val="0"/>
          <w:kern w:val="0"/>
          <w:sz w:val="32"/>
          <w:szCs w:val="32"/>
          <w:vertAlign w:val="baseline"/>
        </w:rPr>
        <w:t>经费、</w:t>
      </w:r>
      <w:r>
        <w:rPr>
          <w:rFonts w:hint="eastAsia" w:ascii="仿宋_GB2312" w:eastAsia="仿宋_GB2312" w:cs="仿宋_GB2312"/>
          <w:b w:val="0"/>
          <w:bCs w:val="0"/>
          <w:caps w:val="0"/>
          <w:color w:val="auto"/>
          <w:spacing w:val="0"/>
          <w:kern w:val="0"/>
          <w:sz w:val="32"/>
          <w:szCs w:val="32"/>
          <w:vertAlign w:val="baseline"/>
          <w:lang w:eastAsia="zh-CN"/>
        </w:rPr>
        <w:t>有关</w:t>
      </w:r>
      <w:r>
        <w:rPr>
          <w:rFonts w:hint="eastAsia" w:ascii="仿宋_GB2312" w:eastAsia="仿宋_GB2312" w:cs="仿宋_GB2312"/>
          <w:b w:val="0"/>
          <w:bCs w:val="0"/>
          <w:caps w:val="0"/>
          <w:color w:val="auto"/>
          <w:spacing w:val="0"/>
          <w:kern w:val="0"/>
          <w:sz w:val="32"/>
          <w:szCs w:val="32"/>
          <w:vertAlign w:val="baseline"/>
        </w:rPr>
        <w:t>设施等保障，落实相关优惠措施；</w:t>
      </w:r>
    </w:p>
    <w:p w14:paraId="2C8C51E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76" w:lineRule="exact"/>
        <w:ind w:left="0" w:right="0" w:firstLine="0"/>
        <w:jc w:val="left"/>
        <w:outlineLvl w:val="9"/>
        <w:rPr>
          <w:rFonts w:hint="default" w:ascii="sans-serif" w:hAnsi="sans-serif" w:eastAsia="宋体" w:cs="sans-serif"/>
          <w:caps w:val="0"/>
          <w:color w:val="auto"/>
          <w:spacing w:val="0"/>
          <w:kern w:val="0"/>
          <w:sz w:val="32"/>
          <w:szCs w:val="32"/>
          <w:vertAlign w:val="baseline"/>
        </w:rPr>
      </w:pPr>
      <w:r>
        <w:rPr>
          <w:rFonts w:hint="eastAsia" w:ascii="仿宋_GB2312" w:eastAsia="仿宋_GB2312" w:cs="仿宋_GB2312"/>
          <w:caps w:val="0"/>
          <w:color w:val="auto"/>
          <w:spacing w:val="0"/>
          <w:kern w:val="0"/>
          <w:sz w:val="32"/>
          <w:szCs w:val="32"/>
          <w:vertAlign w:val="baseline"/>
        </w:rPr>
        <w:t>　　（四）负责合作科研机构的经费监督管理与绩效评价工作的组织实施，配合有关部门对合作科研机构进行考核检查；</w:t>
      </w:r>
    </w:p>
    <w:p w14:paraId="111BB39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76" w:lineRule="exact"/>
        <w:ind w:left="0" w:right="0" w:firstLine="640"/>
        <w:jc w:val="left"/>
        <w:outlineLvl w:val="9"/>
        <w:rPr>
          <w:rFonts w:hint="eastAsia" w:ascii="仿宋_GB2312" w:eastAsia="仿宋_GB2312" w:cs="仿宋_GB2312"/>
          <w:bCs/>
          <w:caps w:val="0"/>
          <w:color w:val="auto"/>
          <w:sz w:val="32"/>
          <w:szCs w:val="32"/>
          <w:vertAlign w:val="baseline"/>
        </w:rPr>
      </w:pPr>
      <w:r>
        <w:rPr>
          <w:rFonts w:hint="eastAsia" w:ascii="仿宋_GB2312" w:eastAsia="仿宋_GB2312" w:cs="仿宋_GB2312"/>
          <w:caps w:val="0"/>
          <w:color w:val="auto"/>
          <w:sz w:val="32"/>
          <w:szCs w:val="32"/>
          <w:vertAlign w:val="baseline"/>
        </w:rPr>
        <w:t>（五）协调解决合作科研机构建设与运行管理中存在的重大问题，</w:t>
      </w:r>
      <w:r>
        <w:rPr>
          <w:rFonts w:hint="eastAsia" w:ascii="仿宋_GB2312" w:eastAsia="仿宋_GB2312" w:cs="仿宋_GB2312"/>
          <w:bCs/>
          <w:caps w:val="0"/>
          <w:color w:val="auto"/>
          <w:sz w:val="32"/>
          <w:szCs w:val="32"/>
          <w:vertAlign w:val="baseline"/>
        </w:rPr>
        <w:t>作为责任主体组织与督促合作科研机构完成巡视巡察、审计、绩效评价等提出的整改事项；</w:t>
      </w:r>
    </w:p>
    <w:p w14:paraId="1214F98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76" w:lineRule="exact"/>
        <w:ind w:left="0" w:right="0" w:firstLine="640" w:firstLineChars="200"/>
        <w:jc w:val="left"/>
        <w:outlineLvl w:val="9"/>
        <w:rPr>
          <w:rFonts w:hint="eastAsia" w:ascii="仿宋_GB2312" w:eastAsia="仿宋_GB2312" w:cs="Times New Roman"/>
          <w:bCs/>
          <w:caps w:val="0"/>
          <w:color w:val="auto"/>
          <w:kern w:val="0"/>
          <w:sz w:val="32"/>
          <w:szCs w:val="32"/>
          <w:vertAlign w:val="baseline"/>
          <w:lang w:bidi="ar"/>
        </w:rPr>
      </w:pPr>
      <w:r>
        <w:rPr>
          <w:rFonts w:hint="eastAsia" w:ascii="仿宋_GB2312" w:hAnsi="Times New Roman" w:eastAsia="仿宋_GB2312" w:cs="Times New Roman"/>
          <w:b w:val="0"/>
          <w:bCs w:val="0"/>
          <w:caps w:val="0"/>
          <w:color w:val="auto"/>
          <w:kern w:val="0"/>
          <w:sz w:val="32"/>
          <w:szCs w:val="32"/>
          <w:vertAlign w:val="baseline"/>
          <w:lang w:val="en-US" w:eastAsia="zh-CN" w:bidi="ar"/>
        </w:rPr>
        <w:t>（六）履</w:t>
      </w:r>
      <w:r>
        <w:rPr>
          <w:rFonts w:hint="eastAsia" w:ascii="仿宋_GB2312" w:hAnsi="Times New Roman" w:eastAsia="仿宋_GB2312" w:cs="Times New Roman"/>
          <w:b w:val="0"/>
          <w:bCs/>
          <w:caps w:val="0"/>
          <w:color w:val="auto"/>
          <w:kern w:val="0"/>
          <w:sz w:val="32"/>
          <w:szCs w:val="32"/>
          <w:vertAlign w:val="baseline"/>
          <w:lang w:val="en-US" w:eastAsia="zh-CN" w:bidi="ar"/>
        </w:rPr>
        <w:t>行安全生产监督管理职责，对合作科研机构安全生产工作进行监督检查，并督促完成安全隐患整改。</w:t>
      </w:r>
    </w:p>
    <w:p w14:paraId="03F162A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76" w:lineRule="exact"/>
        <w:ind w:left="0" w:right="0" w:firstLine="0"/>
        <w:jc w:val="left"/>
        <w:outlineLvl w:val="9"/>
        <w:rPr>
          <w:rFonts w:hint="default" w:ascii="sans-serif" w:hAnsi="sans-serif" w:eastAsia="宋体" w:cs="sans-serif"/>
          <w:caps w:val="0"/>
          <w:color w:val="auto"/>
          <w:spacing w:val="0"/>
          <w:kern w:val="0"/>
          <w:sz w:val="32"/>
          <w:szCs w:val="32"/>
          <w:vertAlign w:val="baseline"/>
        </w:rPr>
      </w:pPr>
      <w:r>
        <w:rPr>
          <w:rFonts w:hint="eastAsia" w:ascii="仿宋_GB2312" w:eastAsia="仿宋_GB2312" w:cs="仿宋_GB2312"/>
          <w:caps w:val="0"/>
          <w:color w:val="auto"/>
          <w:spacing w:val="0"/>
          <w:kern w:val="0"/>
          <w:sz w:val="32"/>
          <w:szCs w:val="32"/>
          <w:vertAlign w:val="baseline"/>
        </w:rPr>
        <w:t>　</w:t>
      </w:r>
      <w:r>
        <w:rPr>
          <w:rFonts w:hint="eastAsia" w:ascii="黑体" w:hAnsi="宋体" w:eastAsia="黑体" w:cs="黑体"/>
          <w:caps w:val="0"/>
          <w:color w:val="auto"/>
          <w:spacing w:val="0"/>
          <w:kern w:val="0"/>
          <w:sz w:val="32"/>
          <w:szCs w:val="32"/>
          <w:vertAlign w:val="baseline"/>
        </w:rPr>
        <w:t xml:space="preserve">　第六条 </w:t>
      </w:r>
      <w:r>
        <w:rPr>
          <w:rFonts w:hint="eastAsia" w:ascii="仿宋_GB2312" w:eastAsia="仿宋_GB2312" w:cs="仿宋_GB2312"/>
          <w:caps w:val="0"/>
          <w:color w:val="auto"/>
          <w:spacing w:val="0"/>
          <w:kern w:val="0"/>
          <w:sz w:val="32"/>
          <w:szCs w:val="32"/>
          <w:vertAlign w:val="baseline"/>
        </w:rPr>
        <w:t>合作科研</w:t>
      </w:r>
      <w:r>
        <w:rPr>
          <w:rFonts w:hint="eastAsia" w:ascii="仿宋_GB2312" w:eastAsia="仿宋_GB2312" w:cs="仿宋_GB2312"/>
          <w:b w:val="0"/>
          <w:bCs w:val="0"/>
          <w:caps w:val="0"/>
          <w:color w:val="auto"/>
          <w:spacing w:val="0"/>
          <w:kern w:val="0"/>
          <w:sz w:val="32"/>
          <w:szCs w:val="32"/>
          <w:vertAlign w:val="baseline"/>
        </w:rPr>
        <w:t>机构探索新型研发机构的建设运行模式</w:t>
      </w:r>
      <w:r>
        <w:rPr>
          <w:rFonts w:hint="eastAsia" w:ascii="仿宋_GB2312" w:eastAsia="仿宋_GB2312" w:cs="仿宋_GB2312"/>
          <w:b w:val="0"/>
          <w:bCs w:val="0"/>
          <w:caps w:val="0"/>
          <w:color w:val="auto"/>
          <w:spacing w:val="0"/>
          <w:kern w:val="0"/>
          <w:sz w:val="32"/>
          <w:szCs w:val="32"/>
          <w:vertAlign w:val="baseline"/>
          <w:lang w:eastAsia="zh-CN"/>
        </w:rPr>
        <w:t>，</w:t>
      </w:r>
      <w:r>
        <w:rPr>
          <w:rFonts w:hint="eastAsia" w:ascii="仿宋_GB2312" w:eastAsia="仿宋_GB2312" w:cs="仿宋_GB2312"/>
          <w:b w:val="0"/>
          <w:bCs w:val="0"/>
          <w:caps w:val="0"/>
          <w:color w:val="auto"/>
          <w:spacing w:val="0"/>
          <w:kern w:val="0"/>
          <w:sz w:val="32"/>
          <w:szCs w:val="32"/>
          <w:vertAlign w:val="baseline"/>
        </w:rPr>
        <w:t>在山西省内登记或注册，全部以实体化运行，对建设目标任务的完成负主要责任。主要职责是</w:t>
      </w:r>
      <w:r>
        <w:rPr>
          <w:rFonts w:hint="eastAsia" w:ascii="仿宋_GB2312" w:eastAsia="仿宋_GB2312" w:cs="仿宋_GB2312"/>
          <w:caps w:val="0"/>
          <w:color w:val="auto"/>
          <w:spacing w:val="0"/>
          <w:kern w:val="0"/>
          <w:sz w:val="32"/>
          <w:szCs w:val="32"/>
          <w:vertAlign w:val="baseline"/>
        </w:rPr>
        <w:t>：</w:t>
      </w:r>
    </w:p>
    <w:p w14:paraId="28EA4C3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76" w:lineRule="exact"/>
        <w:ind w:left="0" w:right="0" w:firstLine="640"/>
        <w:jc w:val="left"/>
        <w:outlineLvl w:val="9"/>
        <w:rPr>
          <w:rFonts w:hint="eastAsia" w:ascii="仿宋_GB2312" w:eastAsia="仿宋_GB2312" w:cs="仿宋_GB2312"/>
          <w:caps w:val="0"/>
          <w:color w:val="auto"/>
          <w:spacing w:val="0"/>
          <w:kern w:val="0"/>
          <w:sz w:val="32"/>
          <w:szCs w:val="32"/>
          <w:vertAlign w:val="baseline"/>
        </w:rPr>
      </w:pPr>
      <w:r>
        <w:rPr>
          <w:rFonts w:hint="eastAsia" w:ascii="仿宋_GB2312" w:eastAsia="仿宋_GB2312" w:cs="仿宋_GB2312"/>
          <w:caps w:val="0"/>
          <w:color w:val="auto"/>
          <w:spacing w:val="0"/>
          <w:kern w:val="0"/>
          <w:sz w:val="32"/>
          <w:szCs w:val="32"/>
          <w:vertAlign w:val="baseline"/>
        </w:rPr>
        <w:t>（一）紧密围绕山西经济社会发展需求，突出关键共性技术、前沿引领技术、现代工程技术和颠覆性技术创新，引领和带动相关领域科技进步；</w:t>
      </w:r>
    </w:p>
    <w:p w14:paraId="299A44F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76" w:lineRule="exact"/>
        <w:ind w:left="0" w:right="0" w:firstLine="640"/>
        <w:jc w:val="left"/>
        <w:outlineLvl w:val="9"/>
        <w:rPr>
          <w:rFonts w:hint="default" w:ascii="sans-serif" w:hAnsi="sans-serif" w:eastAsia="宋体" w:cs="sans-serif"/>
          <w:caps w:val="0"/>
          <w:color w:val="auto"/>
          <w:spacing w:val="0"/>
          <w:kern w:val="0"/>
          <w:sz w:val="32"/>
          <w:szCs w:val="32"/>
          <w:vertAlign w:val="baseline"/>
        </w:rPr>
      </w:pPr>
      <w:r>
        <w:rPr>
          <w:rFonts w:hint="eastAsia" w:ascii="仿宋_GB2312" w:eastAsia="仿宋_GB2312" w:cs="仿宋_GB2312"/>
          <w:caps w:val="0"/>
          <w:color w:val="auto"/>
          <w:spacing w:val="0"/>
          <w:kern w:val="0"/>
          <w:sz w:val="32"/>
          <w:szCs w:val="32"/>
          <w:vertAlign w:val="baseline"/>
        </w:rPr>
        <w:t>（二）吸引高端人才团队在山西创新创业，培养和造就一流科学家、科技领军人才和创新创业人才；</w:t>
      </w:r>
    </w:p>
    <w:p w14:paraId="3CCC5D3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val="0"/>
        <w:bidi w:val="0"/>
        <w:adjustRightInd/>
        <w:snapToGrid/>
        <w:spacing w:before="0" w:beforeAutospacing="0" w:after="0" w:afterAutospacing="0" w:line="580" w:lineRule="exact"/>
        <w:ind w:left="0" w:right="0" w:firstLine="0"/>
        <w:jc w:val="left"/>
        <w:outlineLvl w:val="9"/>
        <w:rPr>
          <w:rFonts w:hint="default" w:ascii="sans-serif" w:hAnsi="sans-serif" w:eastAsia="宋体" w:cs="sans-serif"/>
          <w:caps w:val="0"/>
          <w:color w:val="auto"/>
          <w:spacing w:val="0"/>
          <w:kern w:val="0"/>
          <w:sz w:val="32"/>
          <w:szCs w:val="32"/>
          <w:vertAlign w:val="baseline"/>
        </w:rPr>
      </w:pPr>
      <w:r>
        <w:rPr>
          <w:rFonts w:hint="eastAsia" w:ascii="仿宋_GB2312" w:eastAsia="仿宋_GB2312" w:cs="仿宋_GB2312"/>
          <w:caps w:val="0"/>
          <w:color w:val="auto"/>
          <w:spacing w:val="0"/>
          <w:kern w:val="0"/>
          <w:sz w:val="32"/>
          <w:szCs w:val="32"/>
          <w:vertAlign w:val="baseline"/>
        </w:rPr>
        <w:t>　　（三）推动科技成果在山西转移转化，开展技术服务和成果示范应用，孵化科技型企业；</w:t>
      </w:r>
    </w:p>
    <w:p w14:paraId="7CA39F2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val="0"/>
        <w:bidi w:val="0"/>
        <w:adjustRightInd/>
        <w:snapToGrid/>
        <w:spacing w:before="0" w:beforeAutospacing="0" w:after="0" w:afterAutospacing="0" w:line="580" w:lineRule="exact"/>
        <w:ind w:left="0" w:right="0" w:firstLine="0"/>
        <w:jc w:val="left"/>
        <w:outlineLvl w:val="9"/>
        <w:rPr>
          <w:rFonts w:hint="default" w:ascii="sans-serif" w:hAnsi="sans-serif" w:eastAsia="宋体" w:cs="sans-serif"/>
          <w:caps w:val="0"/>
          <w:color w:val="auto"/>
          <w:spacing w:val="0"/>
          <w:kern w:val="0"/>
          <w:sz w:val="32"/>
          <w:szCs w:val="32"/>
          <w:vertAlign w:val="baseline"/>
        </w:rPr>
      </w:pPr>
      <w:r>
        <w:rPr>
          <w:rFonts w:hint="eastAsia" w:ascii="仿宋_GB2312" w:eastAsia="仿宋_GB2312" w:cs="仿宋_GB2312"/>
          <w:caps w:val="0"/>
          <w:color w:val="auto"/>
          <w:spacing w:val="0"/>
          <w:kern w:val="0"/>
          <w:sz w:val="32"/>
          <w:szCs w:val="32"/>
          <w:vertAlign w:val="baseline"/>
        </w:rPr>
        <w:t>　　（四）探索新型研发机构建设运行模式，建设省部级以上重点实验室等重点创新平台，开展国内外科技交流与合作。</w:t>
      </w:r>
    </w:p>
    <w:p w14:paraId="6D3C57B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313" w:afterLines="100" w:afterAutospacing="0" w:line="580" w:lineRule="exact"/>
        <w:ind w:left="0" w:right="0" w:firstLine="0"/>
        <w:jc w:val="center"/>
        <w:outlineLvl w:val="9"/>
        <w:rPr>
          <w:rFonts w:hint="default" w:ascii="sans-serif" w:hAnsi="sans-serif" w:eastAsia="宋体" w:cs="sans-serif"/>
          <w:caps w:val="0"/>
          <w:color w:val="auto"/>
          <w:spacing w:val="0"/>
          <w:kern w:val="0"/>
          <w:sz w:val="32"/>
          <w:szCs w:val="32"/>
          <w:vertAlign w:val="baseline"/>
        </w:rPr>
      </w:pPr>
      <w:r>
        <w:rPr>
          <w:rFonts w:hint="eastAsia" w:ascii="黑体" w:hAnsi="宋体" w:eastAsia="黑体" w:cs="黑体"/>
          <w:caps w:val="0"/>
          <w:color w:val="auto"/>
          <w:spacing w:val="0"/>
          <w:kern w:val="0"/>
          <w:sz w:val="32"/>
          <w:szCs w:val="32"/>
          <w:vertAlign w:val="baseline"/>
        </w:rPr>
        <w:t>第三章　运行管理</w:t>
      </w:r>
    </w:p>
    <w:p w14:paraId="5DA420A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val="0"/>
        <w:bidi w:val="0"/>
        <w:adjustRightInd/>
        <w:snapToGrid/>
        <w:spacing w:before="0" w:beforeAutospacing="0" w:after="0" w:afterAutospacing="0" w:line="580" w:lineRule="exact"/>
        <w:ind w:left="0" w:right="0" w:firstLine="0"/>
        <w:jc w:val="left"/>
        <w:outlineLvl w:val="9"/>
        <w:rPr>
          <w:rFonts w:hint="default" w:ascii="sans-serif" w:hAnsi="sans-serif" w:eastAsia="宋体" w:cs="sans-serif"/>
          <w:caps w:val="0"/>
          <w:color w:val="auto"/>
          <w:spacing w:val="0"/>
          <w:kern w:val="0"/>
          <w:sz w:val="32"/>
          <w:szCs w:val="32"/>
          <w:vertAlign w:val="baseline"/>
        </w:rPr>
      </w:pPr>
      <w:r>
        <w:rPr>
          <w:rFonts w:hint="eastAsia" w:ascii="黑体" w:hAnsi="宋体" w:eastAsia="黑体" w:cs="黑体"/>
          <w:caps w:val="0"/>
          <w:color w:val="auto"/>
          <w:spacing w:val="0"/>
          <w:kern w:val="0"/>
          <w:sz w:val="32"/>
          <w:szCs w:val="32"/>
          <w:vertAlign w:val="baseline"/>
        </w:rPr>
        <w:t xml:space="preserve">　　第七条 </w:t>
      </w:r>
      <w:r>
        <w:rPr>
          <w:rFonts w:hint="eastAsia" w:ascii="仿宋_GB2312" w:eastAsia="仿宋_GB2312" w:cs="仿宋_GB2312"/>
          <w:caps w:val="0"/>
          <w:color w:val="auto"/>
          <w:spacing w:val="0"/>
          <w:kern w:val="0"/>
          <w:sz w:val="32"/>
          <w:szCs w:val="32"/>
          <w:vertAlign w:val="baseline"/>
        </w:rPr>
        <w:t>设立合作科研机构，要按照“一事一议”的原则，按以下程序设立：</w:t>
      </w:r>
    </w:p>
    <w:p w14:paraId="2DA6A44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val="0"/>
        <w:bidi w:val="0"/>
        <w:adjustRightInd/>
        <w:snapToGrid/>
        <w:spacing w:before="0" w:beforeAutospacing="0" w:after="0" w:afterAutospacing="0" w:line="580" w:lineRule="exact"/>
        <w:ind w:left="0" w:right="0" w:firstLine="0"/>
        <w:jc w:val="left"/>
        <w:outlineLvl w:val="9"/>
        <w:rPr>
          <w:rFonts w:hint="default" w:ascii="sans-serif" w:hAnsi="sans-serif" w:eastAsia="宋体" w:cs="sans-serif"/>
          <w:caps w:val="0"/>
          <w:color w:val="auto"/>
          <w:spacing w:val="0"/>
          <w:kern w:val="0"/>
          <w:sz w:val="32"/>
          <w:szCs w:val="32"/>
          <w:vertAlign w:val="baseline"/>
        </w:rPr>
      </w:pPr>
      <w:r>
        <w:rPr>
          <w:rFonts w:hint="eastAsia" w:ascii="仿宋_GB2312" w:eastAsia="仿宋_GB2312" w:cs="仿宋_GB2312"/>
          <w:caps w:val="0"/>
          <w:color w:val="auto"/>
          <w:spacing w:val="0"/>
          <w:kern w:val="0"/>
          <w:sz w:val="32"/>
          <w:szCs w:val="32"/>
          <w:vertAlign w:val="baseline"/>
        </w:rPr>
        <w:t>　　（一）举办单位发起建设申请；</w:t>
      </w:r>
    </w:p>
    <w:p w14:paraId="4A759A9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val="0"/>
        <w:bidi w:val="0"/>
        <w:adjustRightInd/>
        <w:snapToGrid/>
        <w:spacing w:before="0" w:beforeAutospacing="0" w:after="0" w:afterAutospacing="0" w:line="580" w:lineRule="exact"/>
        <w:ind w:left="0" w:right="0" w:firstLine="0"/>
        <w:jc w:val="left"/>
        <w:outlineLvl w:val="9"/>
        <w:rPr>
          <w:rFonts w:hint="default" w:ascii="sans-serif" w:hAnsi="sans-serif" w:eastAsia="宋体" w:cs="sans-serif"/>
          <w:caps w:val="0"/>
          <w:color w:val="auto"/>
          <w:spacing w:val="0"/>
          <w:kern w:val="0"/>
          <w:sz w:val="32"/>
          <w:szCs w:val="32"/>
          <w:vertAlign w:val="baseline"/>
        </w:rPr>
      </w:pPr>
      <w:r>
        <w:rPr>
          <w:rFonts w:hint="eastAsia" w:ascii="仿宋_GB2312" w:eastAsia="仿宋_GB2312" w:cs="仿宋_GB2312"/>
          <w:caps w:val="0"/>
          <w:color w:val="auto"/>
          <w:spacing w:val="0"/>
          <w:kern w:val="0"/>
          <w:sz w:val="32"/>
          <w:szCs w:val="32"/>
          <w:vertAlign w:val="baseline"/>
        </w:rPr>
        <w:t>　　（二）征求省内有关部门意见；</w:t>
      </w:r>
    </w:p>
    <w:p w14:paraId="4E0F731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val="0"/>
        <w:bidi w:val="0"/>
        <w:adjustRightInd/>
        <w:snapToGrid/>
        <w:spacing w:before="0" w:beforeAutospacing="0" w:after="0" w:afterAutospacing="0" w:line="580" w:lineRule="exact"/>
        <w:ind w:left="0" w:right="0" w:firstLine="0"/>
        <w:jc w:val="left"/>
        <w:outlineLvl w:val="9"/>
        <w:rPr>
          <w:rFonts w:hint="default" w:ascii="sans-serif" w:hAnsi="sans-serif" w:eastAsia="宋体" w:cs="sans-serif"/>
          <w:caps w:val="0"/>
          <w:color w:val="auto"/>
          <w:spacing w:val="0"/>
          <w:kern w:val="0"/>
          <w:sz w:val="32"/>
          <w:szCs w:val="32"/>
          <w:vertAlign w:val="baseline"/>
        </w:rPr>
      </w:pPr>
      <w:r>
        <w:rPr>
          <w:rFonts w:hint="eastAsia" w:ascii="仿宋_GB2312" w:eastAsia="仿宋_GB2312" w:cs="仿宋_GB2312"/>
          <w:caps w:val="0"/>
          <w:color w:val="auto"/>
          <w:spacing w:val="0"/>
          <w:kern w:val="0"/>
          <w:sz w:val="32"/>
          <w:szCs w:val="32"/>
          <w:vertAlign w:val="baseline"/>
        </w:rPr>
        <w:t>　　（三）省委、省政府研究同意建设；</w:t>
      </w:r>
    </w:p>
    <w:p w14:paraId="25828AD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val="0"/>
        <w:bidi w:val="0"/>
        <w:adjustRightInd/>
        <w:snapToGrid/>
        <w:spacing w:before="0" w:beforeAutospacing="0" w:after="0" w:afterAutospacing="0" w:line="580" w:lineRule="exact"/>
        <w:ind w:left="0" w:right="0" w:firstLine="0"/>
        <w:jc w:val="left"/>
        <w:outlineLvl w:val="9"/>
        <w:rPr>
          <w:rFonts w:hint="default" w:ascii="sans-serif" w:hAnsi="sans-serif" w:eastAsia="宋体" w:cs="sans-serif"/>
          <w:caps w:val="0"/>
          <w:color w:val="auto"/>
          <w:spacing w:val="0"/>
          <w:kern w:val="0"/>
          <w:sz w:val="32"/>
          <w:szCs w:val="32"/>
          <w:vertAlign w:val="baseline"/>
        </w:rPr>
      </w:pPr>
      <w:r>
        <w:rPr>
          <w:rFonts w:hint="eastAsia" w:ascii="仿宋_GB2312" w:eastAsia="仿宋_GB2312" w:cs="仿宋_GB2312"/>
          <w:caps w:val="0"/>
          <w:color w:val="auto"/>
          <w:spacing w:val="0"/>
          <w:kern w:val="0"/>
          <w:sz w:val="32"/>
          <w:szCs w:val="32"/>
          <w:vertAlign w:val="baseline"/>
        </w:rPr>
        <w:t>　　（四）省政府与省外单位签订合作共建协议；</w:t>
      </w:r>
    </w:p>
    <w:p w14:paraId="53C499E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val="0"/>
        <w:bidi w:val="0"/>
        <w:adjustRightInd/>
        <w:snapToGrid/>
        <w:spacing w:before="0" w:beforeAutospacing="0" w:after="0" w:afterAutospacing="0" w:line="580" w:lineRule="exact"/>
        <w:ind w:left="0" w:right="0" w:firstLine="644"/>
        <w:jc w:val="left"/>
        <w:outlineLvl w:val="9"/>
        <w:rPr>
          <w:rFonts w:hint="eastAsia" w:ascii="仿宋_GB2312" w:eastAsia="仿宋_GB2312" w:cs="仿宋_GB2312"/>
          <w:caps w:val="0"/>
          <w:color w:val="auto"/>
          <w:sz w:val="32"/>
          <w:szCs w:val="32"/>
          <w:vertAlign w:val="baseline"/>
        </w:rPr>
      </w:pPr>
      <w:r>
        <w:rPr>
          <w:rFonts w:hint="eastAsia" w:ascii="仿宋_GB2312" w:eastAsia="仿宋_GB2312" w:cs="仿宋_GB2312"/>
          <w:bCs/>
          <w:caps w:val="0"/>
          <w:color w:val="auto"/>
          <w:sz w:val="32"/>
          <w:szCs w:val="32"/>
          <w:vertAlign w:val="baseline"/>
        </w:rPr>
        <w:t>（五）省委编办批准登记或市场监管部门登记注册</w:t>
      </w:r>
      <w:r>
        <w:rPr>
          <w:rFonts w:hint="eastAsia" w:ascii="仿宋_GB2312" w:eastAsia="仿宋_GB2312" w:cs="仿宋_GB2312"/>
          <w:caps w:val="0"/>
          <w:color w:val="auto"/>
          <w:sz w:val="32"/>
          <w:szCs w:val="32"/>
          <w:vertAlign w:val="baseline"/>
        </w:rPr>
        <w:t>；</w:t>
      </w:r>
    </w:p>
    <w:p w14:paraId="2E71622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val="0"/>
        <w:bidi w:val="0"/>
        <w:adjustRightInd/>
        <w:snapToGrid/>
        <w:spacing w:before="0" w:beforeAutospacing="0" w:after="0" w:afterAutospacing="0" w:line="580" w:lineRule="exact"/>
        <w:ind w:left="0" w:right="0" w:firstLine="644"/>
        <w:jc w:val="left"/>
        <w:outlineLvl w:val="9"/>
        <w:rPr>
          <w:rFonts w:hint="default" w:ascii="sans-serif" w:hAnsi="sans-serif" w:eastAsia="宋体" w:cs="sans-serif"/>
          <w:caps w:val="0"/>
          <w:color w:val="auto"/>
          <w:spacing w:val="0"/>
          <w:kern w:val="0"/>
          <w:sz w:val="32"/>
          <w:szCs w:val="32"/>
          <w:vertAlign w:val="baseline"/>
        </w:rPr>
      </w:pPr>
      <w:r>
        <w:rPr>
          <w:rFonts w:hint="eastAsia" w:ascii="仿宋_GB2312" w:eastAsia="仿宋_GB2312" w:cs="仿宋_GB2312"/>
          <w:caps w:val="0"/>
          <w:color w:val="auto"/>
          <w:spacing w:val="0"/>
          <w:kern w:val="0"/>
          <w:sz w:val="32"/>
          <w:szCs w:val="32"/>
          <w:vertAlign w:val="baseline"/>
        </w:rPr>
        <w:t>（六）举办单位负责注册成立和日常运行管理。</w:t>
      </w:r>
    </w:p>
    <w:p w14:paraId="29F462D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val="0"/>
        <w:bidi w:val="0"/>
        <w:adjustRightInd/>
        <w:snapToGrid/>
        <w:spacing w:before="0" w:beforeAutospacing="0" w:after="0" w:afterAutospacing="0" w:line="580" w:lineRule="exact"/>
        <w:ind w:left="0" w:right="0" w:firstLine="640" w:firstLineChars="200"/>
        <w:jc w:val="left"/>
        <w:outlineLvl w:val="9"/>
        <w:rPr>
          <w:rFonts w:hint="eastAsia" w:ascii="仿宋_GB2312" w:eastAsia="仿宋_GB2312" w:cs="仿宋_GB2312"/>
          <w:bCs/>
          <w:caps w:val="0"/>
          <w:color w:val="auto"/>
          <w:sz w:val="32"/>
          <w:szCs w:val="32"/>
          <w:vertAlign w:val="baseline"/>
        </w:rPr>
      </w:pPr>
      <w:r>
        <w:rPr>
          <w:rFonts w:hint="eastAsia" w:ascii="仿宋_GB2312" w:eastAsia="仿宋_GB2312" w:cs="仿宋_GB2312"/>
          <w:bCs/>
          <w:caps w:val="0"/>
          <w:color w:val="auto"/>
          <w:sz w:val="32"/>
          <w:szCs w:val="32"/>
          <w:vertAlign w:val="baseline"/>
          <w:lang w:val="en-US" w:eastAsia="zh-CN"/>
        </w:rPr>
        <w:t>对与我省已布局建设的省级以上科技创新平台研究方向相同的，原则上不再重复设立。</w:t>
      </w:r>
    </w:p>
    <w:p w14:paraId="01F1EED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val="0"/>
        <w:bidi w:val="0"/>
        <w:adjustRightInd/>
        <w:snapToGrid/>
        <w:spacing w:before="0" w:beforeAutospacing="0" w:after="0" w:afterAutospacing="0" w:line="580" w:lineRule="exact"/>
        <w:ind w:left="0" w:right="0" w:firstLine="651"/>
        <w:jc w:val="left"/>
        <w:outlineLvl w:val="9"/>
        <w:rPr>
          <w:rFonts w:hint="eastAsia" w:ascii="仿宋_GB2312" w:eastAsia="仿宋_GB2312" w:cs="仿宋_GB2312"/>
          <w:bCs/>
          <w:caps w:val="0"/>
          <w:color w:val="auto"/>
          <w:sz w:val="32"/>
          <w:szCs w:val="32"/>
          <w:vertAlign w:val="baseline"/>
        </w:rPr>
      </w:pPr>
      <w:r>
        <w:rPr>
          <w:rFonts w:hint="eastAsia" w:ascii="黑体" w:hAnsi="宋体" w:eastAsia="黑体" w:cs="黑体"/>
          <w:caps w:val="0"/>
          <w:color w:val="auto"/>
          <w:spacing w:val="0"/>
          <w:kern w:val="0"/>
          <w:sz w:val="32"/>
          <w:szCs w:val="32"/>
          <w:vertAlign w:val="baseline"/>
        </w:rPr>
        <w:t xml:space="preserve">第八条 </w:t>
      </w:r>
      <w:r>
        <w:rPr>
          <w:rFonts w:hint="eastAsia" w:ascii="仿宋_GB2312" w:eastAsia="仿宋_GB2312" w:cs="仿宋_GB2312"/>
          <w:caps w:val="0"/>
          <w:color w:val="auto"/>
          <w:spacing w:val="0"/>
          <w:kern w:val="0"/>
          <w:sz w:val="32"/>
          <w:szCs w:val="32"/>
          <w:vertAlign w:val="baseline"/>
        </w:rPr>
        <w:t>合作共建协议要经双方充分沟通协商确定，协议内容应包括合作共建目的、建设目标、研发内容、运行管理机制、双方权利义务、绩效评价考核、知识产权归属等内容；建设目标、研发内容、绩效考核等指标性部分应具体明确，可量化、可评价、可考核</w:t>
      </w:r>
      <w:r>
        <w:rPr>
          <w:rFonts w:hint="eastAsia" w:ascii="仿宋_GB2312" w:eastAsia="仿宋_GB2312" w:cs="仿宋_GB2312"/>
          <w:caps w:val="0"/>
          <w:color w:val="auto"/>
          <w:sz w:val="32"/>
          <w:szCs w:val="32"/>
          <w:vertAlign w:val="baseline"/>
        </w:rPr>
        <w:t>。</w:t>
      </w:r>
      <w:r>
        <w:rPr>
          <w:rFonts w:hint="eastAsia" w:ascii="仿宋_GB2312" w:eastAsia="仿宋_GB2312" w:cs="仿宋_GB2312"/>
          <w:bCs/>
          <w:caps w:val="0"/>
          <w:color w:val="auto"/>
          <w:sz w:val="32"/>
          <w:szCs w:val="32"/>
          <w:vertAlign w:val="baseline"/>
        </w:rPr>
        <w:t>包括但不限于以下目标：</w:t>
      </w:r>
    </w:p>
    <w:p w14:paraId="05D50ED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76" w:lineRule="exact"/>
        <w:ind w:left="0" w:right="0" w:firstLine="640" w:firstLineChars="200"/>
        <w:jc w:val="left"/>
        <w:outlineLvl w:val="9"/>
        <w:rPr>
          <w:rFonts w:hint="eastAsia" w:ascii="仿宋_GB2312" w:eastAsia="仿宋_GB2312" w:cs="Times New Roman"/>
          <w:bCs/>
          <w:caps w:val="0"/>
          <w:color w:val="auto"/>
          <w:kern w:val="0"/>
          <w:sz w:val="32"/>
          <w:szCs w:val="32"/>
          <w:vertAlign w:val="baseline"/>
          <w:lang w:bidi="ar"/>
        </w:rPr>
      </w:pPr>
      <w:r>
        <w:rPr>
          <w:rFonts w:hint="eastAsia" w:ascii="仿宋_GB2312" w:hAnsi="Times New Roman" w:eastAsia="仿宋_GB2312" w:cs="Times New Roman"/>
          <w:b w:val="0"/>
          <w:bCs/>
          <w:caps w:val="0"/>
          <w:color w:val="auto"/>
          <w:kern w:val="0"/>
          <w:sz w:val="32"/>
          <w:szCs w:val="32"/>
          <w:vertAlign w:val="baseline"/>
          <w:lang w:val="en-US" w:eastAsia="zh-CN" w:bidi="ar"/>
        </w:rPr>
        <w:t>（一）作为依托单位承担国家科技重大专项、重点研发计划、自然科学基金等国家级竞争性科研项目的量化指标；作为牵头单位或参与单位获得国家科学技术奖的预期目标；</w:t>
      </w:r>
    </w:p>
    <w:p w14:paraId="662575D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76" w:lineRule="exact"/>
        <w:ind w:left="0" w:right="0" w:firstLine="640" w:firstLineChars="200"/>
        <w:jc w:val="left"/>
        <w:outlineLvl w:val="9"/>
        <w:rPr>
          <w:rFonts w:hint="eastAsia" w:ascii="仿宋_GB2312" w:eastAsia="仿宋_GB2312" w:cs="Times New Roman"/>
          <w:bCs/>
          <w:caps w:val="0"/>
          <w:color w:val="auto"/>
          <w:kern w:val="0"/>
          <w:sz w:val="32"/>
          <w:szCs w:val="32"/>
          <w:vertAlign w:val="baseline"/>
          <w:lang w:bidi="ar"/>
        </w:rPr>
      </w:pPr>
      <w:r>
        <w:rPr>
          <w:rFonts w:hint="eastAsia" w:ascii="仿宋_GB2312" w:hAnsi="Times New Roman" w:eastAsia="仿宋_GB2312" w:cs="Times New Roman"/>
          <w:b w:val="0"/>
          <w:bCs/>
          <w:caps w:val="0"/>
          <w:color w:val="auto"/>
          <w:kern w:val="0"/>
          <w:sz w:val="32"/>
          <w:szCs w:val="32"/>
          <w:vertAlign w:val="baseline"/>
          <w:lang w:val="en-US" w:eastAsia="zh-CN" w:bidi="ar"/>
        </w:rPr>
        <w:t>（二）作为依托单位或联合单位获批全国重点实验室、国家技术创新中心等国家级创新平台的预期目标；</w:t>
      </w:r>
    </w:p>
    <w:p w14:paraId="6E78ED8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76" w:lineRule="exact"/>
        <w:ind w:left="0" w:right="0" w:firstLine="640" w:firstLineChars="200"/>
        <w:jc w:val="left"/>
        <w:outlineLvl w:val="9"/>
        <w:rPr>
          <w:rFonts w:hint="eastAsia" w:ascii="仿宋_GB2312" w:eastAsia="仿宋_GB2312" w:cs="Times New Roman"/>
          <w:bCs/>
          <w:caps w:val="0"/>
          <w:color w:val="auto"/>
          <w:kern w:val="0"/>
          <w:sz w:val="32"/>
          <w:szCs w:val="32"/>
          <w:vertAlign w:val="baseline"/>
          <w:lang w:bidi="ar"/>
        </w:rPr>
      </w:pPr>
      <w:r>
        <w:rPr>
          <w:rFonts w:hint="eastAsia" w:ascii="仿宋_GB2312" w:hAnsi="Times New Roman" w:eastAsia="仿宋_GB2312" w:cs="Times New Roman"/>
          <w:b w:val="0"/>
          <w:bCs/>
          <w:caps w:val="0"/>
          <w:color w:val="auto"/>
          <w:kern w:val="0"/>
          <w:sz w:val="32"/>
          <w:szCs w:val="32"/>
          <w:vertAlign w:val="baseline"/>
          <w:lang w:val="en-US" w:eastAsia="zh-CN" w:bidi="ar"/>
        </w:rPr>
        <w:t>（三）多种方式引进高端人才团队来晋工作，全职引进人员（须缴纳社保及五险一金）的数量及比例；培养一流科学家、科技领军人才和创新创业人才，作为依托单位或联合省内相关单位获批国家级人才的数量；</w:t>
      </w:r>
    </w:p>
    <w:p w14:paraId="19D6F7F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76" w:lineRule="exact"/>
        <w:ind w:left="0" w:right="0" w:firstLine="640" w:firstLineChars="200"/>
        <w:jc w:val="left"/>
        <w:outlineLvl w:val="9"/>
        <w:rPr>
          <w:rFonts w:hint="eastAsia" w:ascii="仿宋_GB2312" w:eastAsia="仿宋_GB2312" w:cs="Times New Roman"/>
          <w:bCs/>
          <w:caps w:val="0"/>
          <w:color w:val="auto"/>
          <w:kern w:val="0"/>
          <w:sz w:val="32"/>
          <w:szCs w:val="32"/>
          <w:vertAlign w:val="baseline"/>
          <w:lang w:bidi="ar"/>
        </w:rPr>
      </w:pPr>
      <w:r>
        <w:rPr>
          <w:rFonts w:hint="eastAsia" w:ascii="仿宋_GB2312" w:hAnsi="Times New Roman" w:eastAsia="仿宋_GB2312" w:cs="Times New Roman"/>
          <w:b w:val="0"/>
          <w:bCs/>
          <w:caps w:val="0"/>
          <w:color w:val="auto"/>
          <w:kern w:val="0"/>
          <w:sz w:val="32"/>
          <w:szCs w:val="32"/>
          <w:vertAlign w:val="baseline"/>
          <w:lang w:val="en-US" w:eastAsia="zh-CN" w:bidi="ar"/>
        </w:rPr>
        <w:t>（四）推动科技成果转移转化，开展技术服务和成果示范应用，孵化成立科技型企业的数量以及在科技型企业转移转化科技成果的数量和取得直接经济效益的预期目标；</w:t>
      </w:r>
    </w:p>
    <w:p w14:paraId="3BDB798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76" w:lineRule="exact"/>
        <w:ind w:left="0" w:right="0" w:firstLine="640" w:firstLineChars="200"/>
        <w:jc w:val="left"/>
        <w:outlineLvl w:val="9"/>
        <w:rPr>
          <w:rFonts w:hint="eastAsia" w:ascii="仿宋_GB2312" w:eastAsia="仿宋_GB2312" w:cs="Times New Roman"/>
          <w:bCs/>
          <w:caps w:val="0"/>
          <w:color w:val="auto"/>
          <w:kern w:val="0"/>
          <w:sz w:val="32"/>
          <w:szCs w:val="32"/>
          <w:vertAlign w:val="baseline"/>
          <w:lang w:bidi="ar"/>
        </w:rPr>
      </w:pPr>
      <w:r>
        <w:rPr>
          <w:rFonts w:hint="eastAsia" w:ascii="仿宋_GB2312" w:hAnsi="Times New Roman" w:eastAsia="仿宋_GB2312" w:cs="Times New Roman"/>
          <w:b w:val="0"/>
          <w:bCs/>
          <w:caps w:val="0"/>
          <w:color w:val="auto"/>
          <w:kern w:val="0"/>
          <w:sz w:val="32"/>
          <w:szCs w:val="32"/>
          <w:vertAlign w:val="baseline"/>
          <w:lang w:val="en-US" w:eastAsia="zh-CN" w:bidi="ar"/>
        </w:rPr>
        <w:t>（五）聚焦山西产业发展需求，为省内企业开展科学研究和技术开发等工作，承担横向课题到账经费的预期目标。</w:t>
      </w:r>
    </w:p>
    <w:p w14:paraId="1A5400D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76" w:lineRule="exact"/>
        <w:ind w:left="0" w:right="0" w:firstLine="640" w:firstLineChars="200"/>
        <w:jc w:val="left"/>
        <w:outlineLvl w:val="9"/>
        <w:rPr>
          <w:rFonts w:hint="eastAsia" w:ascii="仿宋_GB2312" w:eastAsia="仿宋_GB2312" w:cs="Times New Roman"/>
          <w:b/>
          <w:bCs/>
          <w:caps w:val="0"/>
          <w:color w:val="auto"/>
          <w:kern w:val="0"/>
          <w:sz w:val="32"/>
          <w:szCs w:val="32"/>
          <w:vertAlign w:val="baseline"/>
          <w:lang w:bidi="ar"/>
        </w:rPr>
      </w:pPr>
      <w:r>
        <w:rPr>
          <w:rFonts w:hint="eastAsia" w:ascii="仿宋_GB2312" w:hAnsi="Times New Roman" w:eastAsia="仿宋_GB2312" w:cs="Times New Roman"/>
          <w:b w:val="0"/>
          <w:bCs/>
          <w:caps w:val="0"/>
          <w:color w:val="auto"/>
          <w:kern w:val="0"/>
          <w:sz w:val="32"/>
          <w:szCs w:val="32"/>
          <w:vertAlign w:val="baseline"/>
          <w:lang w:val="en-US" w:eastAsia="zh-CN" w:bidi="ar"/>
        </w:rPr>
        <w:t>对目前已经共建的合作科研机构，由举办单位与协议方协商沟通，适当增加相关量化指标。</w:t>
      </w:r>
    </w:p>
    <w:p w14:paraId="40853B6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76" w:lineRule="exact"/>
        <w:ind w:left="0" w:right="0" w:firstLine="0"/>
        <w:jc w:val="left"/>
        <w:outlineLvl w:val="9"/>
        <w:rPr>
          <w:rFonts w:hint="eastAsia" w:ascii="仿宋_GB2312" w:eastAsia="仿宋_GB2312" w:cs="仿宋_GB2312"/>
          <w:caps w:val="0"/>
          <w:color w:val="auto"/>
          <w:spacing w:val="0"/>
          <w:kern w:val="0"/>
          <w:sz w:val="32"/>
          <w:szCs w:val="32"/>
          <w:vertAlign w:val="baseline"/>
        </w:rPr>
      </w:pPr>
      <w:r>
        <w:rPr>
          <w:rFonts w:hint="eastAsia" w:ascii="仿宋_GB2312" w:eastAsia="仿宋_GB2312" w:cs="仿宋_GB2312"/>
          <w:caps w:val="0"/>
          <w:color w:val="auto"/>
          <w:spacing w:val="0"/>
          <w:kern w:val="0"/>
          <w:sz w:val="32"/>
          <w:szCs w:val="32"/>
          <w:vertAlign w:val="baseline"/>
        </w:rPr>
        <w:t>　　</w:t>
      </w:r>
      <w:r>
        <w:rPr>
          <w:rFonts w:hint="eastAsia" w:ascii="黑体" w:hAnsi="宋体" w:eastAsia="黑体" w:cs="黑体"/>
          <w:caps w:val="0"/>
          <w:color w:val="auto"/>
          <w:spacing w:val="0"/>
          <w:kern w:val="0"/>
          <w:sz w:val="32"/>
          <w:szCs w:val="32"/>
          <w:vertAlign w:val="baseline"/>
        </w:rPr>
        <w:t xml:space="preserve">第九条 </w:t>
      </w:r>
      <w:r>
        <w:rPr>
          <w:rFonts w:hint="eastAsia" w:ascii="仿宋_GB2312" w:eastAsia="仿宋_GB2312" w:cs="仿宋_GB2312"/>
          <w:caps w:val="0"/>
          <w:color w:val="auto"/>
          <w:spacing w:val="0"/>
          <w:kern w:val="0"/>
          <w:sz w:val="32"/>
          <w:szCs w:val="32"/>
          <w:vertAlign w:val="baseline"/>
        </w:rPr>
        <w:t>合作科研机构实行动态管理，按照合作协议规定，在科技创新活动、科研条件保障、仪器设备购置、科技研发投入、人才培育引进、成果转移转化等方面，依法享受省经费支持及有关优惠政策。合作科研机构可按要求直接申报各类国家及省级科技项目、创新基地和人才计划。</w:t>
      </w:r>
    </w:p>
    <w:p w14:paraId="3BEABF9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76" w:lineRule="exact"/>
        <w:ind w:left="0" w:right="0" w:firstLine="0"/>
        <w:jc w:val="left"/>
        <w:outlineLvl w:val="9"/>
        <w:rPr>
          <w:rFonts w:hint="default" w:ascii="sans-serif" w:hAnsi="sans-serif" w:eastAsia="宋体" w:cs="sans-serif"/>
          <w:caps w:val="0"/>
          <w:color w:val="auto"/>
          <w:spacing w:val="0"/>
          <w:kern w:val="0"/>
          <w:sz w:val="32"/>
          <w:szCs w:val="32"/>
          <w:vertAlign w:val="baseline"/>
        </w:rPr>
      </w:pPr>
      <w:r>
        <w:rPr>
          <w:rFonts w:hint="eastAsia" w:ascii="仿宋_GB2312" w:eastAsia="仿宋_GB2312" w:cs="仿宋_GB2312"/>
          <w:caps w:val="0"/>
          <w:color w:val="auto"/>
          <w:spacing w:val="0"/>
          <w:kern w:val="0"/>
          <w:sz w:val="32"/>
          <w:szCs w:val="32"/>
          <w:vertAlign w:val="baseline"/>
          <w:lang w:val="en-US" w:eastAsia="zh-CN"/>
        </w:rPr>
        <w:t xml:space="preserve">    </w:t>
      </w:r>
      <w:r>
        <w:rPr>
          <w:rFonts w:hint="eastAsia" w:ascii="仿宋_GB2312" w:eastAsia="仿宋_GB2312" w:cs="仿宋_GB2312"/>
          <w:caps w:val="0"/>
          <w:color w:val="auto"/>
          <w:spacing w:val="0"/>
          <w:kern w:val="0"/>
          <w:sz w:val="32"/>
          <w:szCs w:val="32"/>
          <w:vertAlign w:val="baseline"/>
        </w:rPr>
        <w:t>省内各级有关部门要支持合作科研机构的建设与运行，切实转变职能，推进赋予科研机构和人员自主权有关政策落实，调动创新主体积极性，激发科研人员创新活力。</w:t>
      </w:r>
    </w:p>
    <w:p w14:paraId="02DEEDE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76" w:lineRule="exact"/>
        <w:ind w:left="0" w:right="0" w:firstLine="0"/>
        <w:jc w:val="left"/>
        <w:outlineLvl w:val="9"/>
        <w:rPr>
          <w:rFonts w:hint="default" w:ascii="sans-serif" w:hAnsi="sans-serif" w:eastAsia="宋体" w:cs="sans-serif"/>
          <w:caps w:val="0"/>
          <w:color w:val="auto"/>
          <w:spacing w:val="0"/>
          <w:kern w:val="0"/>
          <w:sz w:val="32"/>
          <w:szCs w:val="32"/>
          <w:vertAlign w:val="baseline"/>
        </w:rPr>
      </w:pPr>
      <w:r>
        <w:rPr>
          <w:rFonts w:hint="eastAsia" w:ascii="仿宋_GB2312" w:eastAsia="仿宋_GB2312" w:cs="仿宋_GB2312"/>
          <w:caps w:val="0"/>
          <w:color w:val="auto"/>
          <w:spacing w:val="0"/>
          <w:kern w:val="0"/>
          <w:sz w:val="32"/>
          <w:szCs w:val="32"/>
          <w:vertAlign w:val="baseline"/>
        </w:rPr>
        <w:t>　　</w:t>
      </w:r>
      <w:r>
        <w:rPr>
          <w:rFonts w:hint="eastAsia" w:ascii="黑体" w:hAnsi="宋体" w:eastAsia="黑体" w:cs="黑体"/>
          <w:caps w:val="0"/>
          <w:color w:val="auto"/>
          <w:spacing w:val="0"/>
          <w:kern w:val="0"/>
          <w:sz w:val="32"/>
          <w:szCs w:val="32"/>
          <w:vertAlign w:val="baseline"/>
        </w:rPr>
        <w:t xml:space="preserve">第十条 </w:t>
      </w:r>
      <w:r>
        <w:rPr>
          <w:rFonts w:hint="eastAsia" w:ascii="仿宋_GB2312" w:eastAsia="仿宋_GB2312" w:cs="仿宋_GB2312"/>
          <w:caps w:val="0"/>
          <w:color w:val="auto"/>
          <w:spacing w:val="0"/>
          <w:kern w:val="0"/>
          <w:sz w:val="32"/>
          <w:szCs w:val="32"/>
          <w:vertAlign w:val="baseline"/>
        </w:rPr>
        <w:t>合作科研机构实行理事会（或管委会等）决策制和院长（或首席科学</w:t>
      </w:r>
      <w:r>
        <w:rPr>
          <w:rFonts w:hint="eastAsia" w:ascii="仿宋_GB2312" w:eastAsia="仿宋_GB2312" w:cs="仿宋_GB2312"/>
          <w:caps w:val="0"/>
          <w:color w:val="auto"/>
          <w:sz w:val="32"/>
          <w:szCs w:val="32"/>
          <w:vertAlign w:val="baseline"/>
        </w:rPr>
        <w:t>家）负责制，根据法律法规及合作协议制定章程，依照章程管理运行。</w:t>
      </w:r>
      <w:r>
        <w:rPr>
          <w:rFonts w:hint="eastAsia" w:ascii="仿宋_GB2312" w:eastAsia="仿宋_GB2312" w:cs="仿宋_GB2312"/>
          <w:bCs/>
          <w:caps w:val="0"/>
          <w:color w:val="auto"/>
          <w:sz w:val="32"/>
          <w:szCs w:val="32"/>
          <w:vertAlign w:val="baseline"/>
        </w:rPr>
        <w:t>理事会（或管委会等）作为</w:t>
      </w:r>
      <w:r>
        <w:rPr>
          <w:rFonts w:hint="eastAsia" w:ascii="仿宋_GB2312" w:eastAsia="仿宋_GB2312" w:cs="仿宋_GB2312"/>
          <w:caps w:val="0"/>
          <w:color w:val="auto"/>
          <w:sz w:val="32"/>
          <w:szCs w:val="32"/>
          <w:vertAlign w:val="baseline"/>
        </w:rPr>
        <w:t>其最高决策机构，负责审议并决定机构章程、发展规划、重点工作计划、重要人事安排、重大财产处置、财务预决算、科研计划立项、</w:t>
      </w:r>
      <w:r>
        <w:rPr>
          <w:rFonts w:hint="eastAsia" w:ascii="仿宋_GB2312" w:eastAsia="仿宋_GB2312" w:cs="仿宋_GB2312"/>
          <w:bCs/>
          <w:caps w:val="0"/>
          <w:color w:val="auto"/>
          <w:sz w:val="32"/>
          <w:szCs w:val="32"/>
          <w:vertAlign w:val="baseline"/>
        </w:rPr>
        <w:t>分类薪酬方案</w:t>
      </w:r>
      <w:r>
        <w:rPr>
          <w:rFonts w:hint="eastAsia" w:ascii="仿宋_GB2312" w:eastAsia="仿宋_GB2312" w:cs="仿宋_GB2312"/>
          <w:caps w:val="0"/>
          <w:color w:val="auto"/>
          <w:sz w:val="32"/>
          <w:szCs w:val="32"/>
          <w:vertAlign w:val="baseline"/>
        </w:rPr>
        <w:t>、绩效评价结果运用等重大事项</w:t>
      </w:r>
      <w:r>
        <w:rPr>
          <w:rFonts w:hint="eastAsia" w:ascii="仿宋_GB2312" w:eastAsia="仿宋_GB2312" w:cs="仿宋_GB2312"/>
          <w:caps w:val="0"/>
          <w:color w:val="auto"/>
          <w:spacing w:val="0"/>
          <w:kern w:val="0"/>
          <w:sz w:val="32"/>
          <w:szCs w:val="32"/>
          <w:vertAlign w:val="baseline"/>
        </w:rPr>
        <w:t>。每届理事会（或管委会等）任期为5年，原则上每年召开一次理事会（或管委会等）全体会议。</w:t>
      </w:r>
    </w:p>
    <w:p w14:paraId="71049A7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76" w:lineRule="exact"/>
        <w:ind w:left="0" w:right="0" w:firstLine="651"/>
        <w:jc w:val="left"/>
        <w:outlineLvl w:val="9"/>
        <w:rPr>
          <w:rFonts w:hint="eastAsia" w:ascii="仿宋_GB2312" w:eastAsia="仿宋_GB2312" w:cs="仿宋_GB2312"/>
          <w:bCs/>
          <w:caps w:val="0"/>
          <w:color w:val="auto"/>
          <w:sz w:val="32"/>
          <w:szCs w:val="32"/>
          <w:vertAlign w:val="baseline"/>
        </w:rPr>
      </w:pPr>
      <w:r>
        <w:rPr>
          <w:rFonts w:hint="eastAsia" w:ascii="仿宋_GB2312" w:eastAsia="仿宋_GB2312" w:cs="仿宋_GB2312"/>
          <w:caps w:val="0"/>
          <w:color w:val="auto"/>
          <w:spacing w:val="0"/>
          <w:kern w:val="0"/>
          <w:sz w:val="32"/>
          <w:szCs w:val="32"/>
          <w:vertAlign w:val="baseline"/>
        </w:rPr>
        <w:t>山西省与协议方共同成立各合作科</w:t>
      </w:r>
      <w:r>
        <w:rPr>
          <w:rFonts w:hint="eastAsia" w:ascii="仿宋_GB2312" w:eastAsia="仿宋_GB2312" w:cs="仿宋_GB2312"/>
          <w:caps w:val="0"/>
          <w:color w:val="auto"/>
          <w:sz w:val="32"/>
          <w:szCs w:val="32"/>
          <w:vertAlign w:val="baseline"/>
        </w:rPr>
        <w:t>研机构理事会</w:t>
      </w:r>
      <w:r>
        <w:rPr>
          <w:rFonts w:hint="eastAsia" w:ascii="仿宋_GB2312" w:eastAsia="仿宋_GB2312" w:cs="仿宋_GB2312"/>
          <w:bCs/>
          <w:caps w:val="0"/>
          <w:color w:val="auto"/>
          <w:sz w:val="32"/>
          <w:szCs w:val="32"/>
          <w:vertAlign w:val="baseline"/>
        </w:rPr>
        <w:t>（或管委会等）</w:t>
      </w:r>
      <w:r>
        <w:rPr>
          <w:rFonts w:hint="eastAsia" w:ascii="仿宋_GB2312" w:eastAsia="仿宋_GB2312" w:cs="仿宋_GB2312"/>
          <w:caps w:val="0"/>
          <w:color w:val="auto"/>
          <w:sz w:val="32"/>
          <w:szCs w:val="32"/>
          <w:vertAlign w:val="baseline"/>
        </w:rPr>
        <w:t>，</w:t>
      </w:r>
      <w:r>
        <w:rPr>
          <w:rFonts w:hint="eastAsia" w:ascii="仿宋_GB2312" w:eastAsia="仿宋_GB2312" w:cs="仿宋_GB2312"/>
          <w:caps w:val="0"/>
          <w:color w:val="auto"/>
          <w:spacing w:val="0"/>
          <w:kern w:val="0"/>
          <w:sz w:val="32"/>
          <w:szCs w:val="32"/>
          <w:vertAlign w:val="baseline"/>
        </w:rPr>
        <w:t>成员实行席位</w:t>
      </w:r>
      <w:r>
        <w:rPr>
          <w:rFonts w:hint="eastAsia" w:ascii="仿宋_GB2312" w:eastAsia="仿宋_GB2312" w:cs="仿宋_GB2312"/>
          <w:caps w:val="0"/>
          <w:color w:val="auto"/>
          <w:sz w:val="32"/>
          <w:szCs w:val="32"/>
          <w:vertAlign w:val="baseline"/>
        </w:rPr>
        <w:t>制，</w:t>
      </w:r>
      <w:r>
        <w:rPr>
          <w:rFonts w:hint="eastAsia" w:ascii="仿宋_GB2312" w:eastAsia="仿宋_GB2312" w:cs="仿宋_GB2312"/>
          <w:bCs/>
          <w:caps w:val="0"/>
          <w:color w:val="auto"/>
          <w:sz w:val="32"/>
          <w:szCs w:val="32"/>
          <w:vertAlign w:val="baseline"/>
        </w:rPr>
        <w:t>以协议约定为准,或由举办单位会同协议方牵头组建理事会（或管委会等），共同提出理事长（或主任委员）及组成人员人选，报省政府</w:t>
      </w:r>
      <w:r>
        <w:rPr>
          <w:rFonts w:hint="eastAsia" w:ascii="仿宋_GB2312" w:eastAsia="仿宋_GB2312" w:cs="仿宋_GB2312"/>
          <w:caps w:val="0"/>
          <w:color w:val="auto"/>
          <w:sz w:val="32"/>
          <w:szCs w:val="32"/>
          <w:vertAlign w:val="baseline"/>
        </w:rPr>
        <w:t>分管副省长同意。山西省组成人员一般由省委组织部、省科技厅、省财政厅、举办单位等单位负责人担任，协议方组成人员由协议方委派相关部门负责人等担任，可根据工作需要吸纳学界、产业界等相关知名专家、学者、</w:t>
      </w:r>
      <w:r>
        <w:rPr>
          <w:rFonts w:hint="eastAsia" w:ascii="仿宋_GB2312" w:eastAsia="仿宋_GB2312" w:cs="仿宋_GB2312"/>
          <w:bCs/>
          <w:caps w:val="0"/>
          <w:color w:val="auto"/>
          <w:sz w:val="32"/>
          <w:szCs w:val="32"/>
          <w:vertAlign w:val="baseline"/>
        </w:rPr>
        <w:t>企业家组成。</w:t>
      </w:r>
    </w:p>
    <w:p w14:paraId="08EEF88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60" w:lineRule="exact"/>
        <w:ind w:left="0" w:right="0" w:firstLine="651"/>
        <w:jc w:val="left"/>
        <w:outlineLvl w:val="9"/>
        <w:rPr>
          <w:rFonts w:hint="eastAsia" w:ascii="仿宋_GB2312" w:eastAsia="仿宋_GB2312" w:cs="Arial"/>
          <w:caps w:val="0"/>
          <w:color w:val="auto"/>
          <w:sz w:val="32"/>
          <w:szCs w:val="32"/>
          <w:vertAlign w:val="baseline"/>
          <w:lang w:bidi="ar"/>
        </w:rPr>
      </w:pPr>
      <w:r>
        <w:rPr>
          <w:rFonts w:hint="eastAsia" w:ascii="仿宋_GB2312" w:eastAsia="仿宋_GB2312" w:cs="Arial"/>
          <w:caps w:val="0"/>
          <w:color w:val="auto"/>
          <w:sz w:val="32"/>
          <w:szCs w:val="32"/>
          <w:vertAlign w:val="baseline"/>
          <w:lang w:bidi="ar"/>
        </w:rPr>
        <w:t>院长和首席科学家</w:t>
      </w:r>
      <w:r>
        <w:rPr>
          <w:rFonts w:hint="eastAsia" w:ascii="仿宋_GB2312" w:eastAsia="仿宋_GB2312" w:cs="仿宋_GB2312"/>
          <w:b w:val="0"/>
          <w:bCs w:val="0"/>
          <w:caps w:val="0"/>
          <w:color w:val="auto"/>
          <w:spacing w:val="0"/>
          <w:kern w:val="0"/>
          <w:sz w:val="32"/>
          <w:szCs w:val="32"/>
          <w:vertAlign w:val="baseline"/>
        </w:rPr>
        <w:t>应具备良好的政治素质、道德品行和职业素养，具有正常履行职责的身体条件和心理素质，科研诚信良好，原则上不得由同一单位选派</w:t>
      </w:r>
      <w:r>
        <w:rPr>
          <w:rFonts w:hint="eastAsia" w:ascii="仿宋_GB2312" w:eastAsia="仿宋_GB2312" w:cs="仿宋_GB2312"/>
          <w:b w:val="0"/>
          <w:bCs w:val="0"/>
          <w:caps w:val="0"/>
          <w:color w:val="auto"/>
          <w:spacing w:val="0"/>
          <w:kern w:val="0"/>
          <w:sz w:val="32"/>
          <w:szCs w:val="32"/>
          <w:vertAlign w:val="baseline"/>
          <w:lang w:eastAsia="zh-CN"/>
        </w:rPr>
        <w:t>，任期由理事会</w:t>
      </w:r>
      <w:r>
        <w:rPr>
          <w:rFonts w:hint="eastAsia" w:ascii="仿宋_GB2312" w:eastAsia="仿宋_GB2312" w:cs="仿宋_GB2312"/>
          <w:b w:val="0"/>
          <w:bCs w:val="0"/>
          <w:caps w:val="0"/>
          <w:color w:val="auto"/>
          <w:spacing w:val="0"/>
          <w:kern w:val="0"/>
          <w:sz w:val="32"/>
          <w:szCs w:val="32"/>
          <w:vertAlign w:val="baseline"/>
        </w:rPr>
        <w:t>（或管委会等）</w:t>
      </w:r>
      <w:r>
        <w:rPr>
          <w:rFonts w:hint="eastAsia" w:ascii="仿宋_GB2312" w:eastAsia="仿宋_GB2312" w:cs="仿宋_GB2312"/>
          <w:b w:val="0"/>
          <w:bCs w:val="0"/>
          <w:caps w:val="0"/>
          <w:color w:val="auto"/>
          <w:spacing w:val="0"/>
          <w:kern w:val="0"/>
          <w:sz w:val="32"/>
          <w:szCs w:val="32"/>
          <w:vertAlign w:val="baseline"/>
          <w:lang w:eastAsia="zh-CN"/>
        </w:rPr>
        <w:t>研究确定</w:t>
      </w:r>
      <w:r>
        <w:rPr>
          <w:rFonts w:hint="eastAsia" w:ascii="仿宋_GB2312" w:eastAsia="仿宋_GB2312" w:cs="仿宋_GB2312"/>
          <w:b w:val="0"/>
          <w:bCs w:val="0"/>
          <w:caps w:val="0"/>
          <w:color w:val="auto"/>
          <w:spacing w:val="0"/>
          <w:kern w:val="0"/>
          <w:sz w:val="32"/>
          <w:szCs w:val="32"/>
          <w:vertAlign w:val="baseline"/>
        </w:rPr>
        <w:t>。院长应熟悉和掌握我省相关产业发展现状</w:t>
      </w:r>
      <w:r>
        <w:rPr>
          <w:rFonts w:hint="eastAsia" w:ascii="仿宋_GB2312" w:eastAsia="仿宋_GB2312" w:cs="Arial"/>
          <w:caps w:val="0"/>
          <w:color w:val="auto"/>
          <w:sz w:val="32"/>
          <w:szCs w:val="32"/>
          <w:vertAlign w:val="baseline"/>
          <w:lang w:bidi="ar"/>
        </w:rPr>
        <w:t>，具备较为丰富的管理经历和较强的组织协调能力，能够集聚多要素、多维度的创新资源，推动科技成果转移转化，促进科技与产业深度融合发展。首席科学家应具有前瞻布局的战略思维和较高的学术造诣，能够密切跟踪世界前沿技术发展趋势，掌握相关领域顶尖专家团</w:t>
      </w:r>
    </w:p>
    <w:p w14:paraId="2943BA7A">
      <w:pPr>
        <w:pStyle w:val="4"/>
        <w:spacing w:line="560" w:lineRule="exact"/>
        <w:rPr>
          <w:rFonts w:hint="eastAsia"/>
        </w:rPr>
      </w:pPr>
      <w:r>
        <w:rPr>
          <w:rFonts w:hint="eastAsia" w:ascii="仿宋_GB2312" w:eastAsia="仿宋_GB2312" w:cs="Arial"/>
          <w:caps w:val="0"/>
          <w:color w:val="auto"/>
          <w:sz w:val="32"/>
          <w:szCs w:val="32"/>
          <w:vertAlign w:val="baseline"/>
          <w:lang w:bidi="ar"/>
        </w:rPr>
        <w:t>队和主要研究成果分布等情况，能够有效整合科研资源，推动重</w:t>
      </w:r>
    </w:p>
    <w:p w14:paraId="2DD0D8D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76" w:lineRule="exact"/>
        <w:ind w:left="0" w:right="0" w:firstLine="0"/>
        <w:jc w:val="both"/>
        <w:outlineLvl w:val="9"/>
        <w:rPr>
          <w:rFonts w:hint="eastAsia" w:ascii="仿宋_GB2312" w:eastAsia="仿宋_GB2312" w:cs="Arial"/>
          <w:caps w:val="0"/>
          <w:color w:val="auto"/>
          <w:sz w:val="32"/>
          <w:szCs w:val="32"/>
          <w:vertAlign w:val="baseline"/>
          <w:lang w:bidi="ar"/>
        </w:rPr>
      </w:pPr>
      <w:r>
        <w:rPr>
          <w:rFonts w:hint="eastAsia" w:ascii="仿宋_GB2312" w:eastAsia="仿宋_GB2312" w:cs="Arial"/>
          <w:caps w:val="0"/>
          <w:color w:val="auto"/>
          <w:sz w:val="32"/>
          <w:szCs w:val="32"/>
          <w:vertAlign w:val="baseline"/>
          <w:lang w:bidi="ar"/>
        </w:rPr>
        <w:t>大科技任务攻关，形成重大科技成果。</w:t>
      </w:r>
    </w:p>
    <w:p w14:paraId="2F14B72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76" w:lineRule="exact"/>
        <w:ind w:left="0" w:right="0" w:firstLine="651"/>
        <w:jc w:val="left"/>
        <w:outlineLvl w:val="9"/>
        <w:rPr>
          <w:rFonts w:hint="eastAsia" w:ascii="仿宋_GB2312" w:eastAsia="仿宋_GB2312" w:cs="仿宋_GB2312"/>
          <w:caps w:val="0"/>
          <w:color w:val="auto"/>
          <w:kern w:val="0"/>
          <w:sz w:val="32"/>
          <w:szCs w:val="32"/>
          <w:vertAlign w:val="baseline"/>
        </w:rPr>
      </w:pPr>
      <w:r>
        <w:rPr>
          <w:rFonts w:hint="eastAsia" w:ascii="黑体" w:hAnsi="宋体" w:eastAsia="黑体" w:cs="黑体"/>
          <w:caps w:val="0"/>
          <w:color w:val="auto"/>
          <w:spacing w:val="0"/>
          <w:kern w:val="0"/>
          <w:sz w:val="32"/>
          <w:szCs w:val="32"/>
          <w:vertAlign w:val="baseline"/>
        </w:rPr>
        <w:t xml:space="preserve">第十一条 </w:t>
      </w:r>
      <w:r>
        <w:rPr>
          <w:rFonts w:hint="eastAsia" w:ascii="仿宋_GB2312" w:eastAsia="仿宋_GB2312" w:cs="仿宋_GB2312"/>
          <w:caps w:val="0"/>
          <w:color w:val="auto"/>
          <w:spacing w:val="0"/>
          <w:kern w:val="0"/>
          <w:sz w:val="32"/>
          <w:szCs w:val="32"/>
          <w:vertAlign w:val="baseline"/>
        </w:rPr>
        <w:t>合作科研机构在</w:t>
      </w:r>
      <w:r>
        <w:rPr>
          <w:rFonts w:hint="eastAsia" w:ascii="仿宋_GB2312" w:eastAsia="仿宋_GB2312" w:cs="仿宋_GB2312"/>
          <w:bCs/>
          <w:caps w:val="0"/>
          <w:color w:val="auto"/>
          <w:kern w:val="0"/>
          <w:sz w:val="32"/>
          <w:szCs w:val="32"/>
          <w:vertAlign w:val="baseline"/>
        </w:rPr>
        <w:t>理事会（或管委会等）领导下，设立专门管理机构负责日常</w:t>
      </w:r>
      <w:r>
        <w:rPr>
          <w:rFonts w:hint="eastAsia" w:ascii="仿宋_GB2312" w:eastAsia="仿宋_GB2312" w:cs="仿宋_GB2312"/>
          <w:caps w:val="0"/>
          <w:color w:val="auto"/>
          <w:spacing w:val="0"/>
          <w:kern w:val="0"/>
          <w:sz w:val="32"/>
          <w:szCs w:val="32"/>
          <w:vertAlign w:val="baseline"/>
        </w:rPr>
        <w:t>运行，按照协议、章程及相关管理制度开展工作，以建设目标</w:t>
      </w:r>
      <w:r>
        <w:rPr>
          <w:rFonts w:hint="eastAsia" w:ascii="仿宋_GB2312" w:eastAsia="仿宋_GB2312" w:cs="仿宋_GB2312"/>
          <w:caps w:val="0"/>
          <w:color w:val="auto"/>
          <w:kern w:val="0"/>
          <w:sz w:val="32"/>
          <w:szCs w:val="32"/>
          <w:vertAlign w:val="baseline"/>
        </w:rPr>
        <w:t>定项目任务，</w:t>
      </w:r>
      <w:r>
        <w:rPr>
          <w:rFonts w:hint="eastAsia" w:ascii="仿宋_GB2312" w:eastAsia="仿宋_GB2312" w:cs="仿宋_GB2312"/>
          <w:bCs/>
          <w:caps w:val="0"/>
          <w:color w:val="auto"/>
          <w:kern w:val="0"/>
          <w:sz w:val="32"/>
          <w:szCs w:val="32"/>
          <w:vertAlign w:val="baseline"/>
        </w:rPr>
        <w:t>项目研究方向要紧扣山西产业发展实际需求，</w:t>
      </w:r>
      <w:r>
        <w:rPr>
          <w:rFonts w:hint="eastAsia" w:ascii="仿宋_GB2312" w:eastAsia="仿宋_GB2312" w:cs="仿宋_GB2312"/>
          <w:caps w:val="0"/>
          <w:color w:val="auto"/>
          <w:kern w:val="0"/>
          <w:sz w:val="32"/>
          <w:szCs w:val="32"/>
          <w:vertAlign w:val="baseline"/>
        </w:rPr>
        <w:t>项目强度应参照省科技重大专项项目资助强度，集中力量办大事，解决关键核心技术难题，推进科技攻关和成果</w:t>
      </w:r>
      <w:r>
        <w:rPr>
          <w:rFonts w:hint="eastAsia" w:ascii="仿宋_GB2312" w:eastAsia="仿宋_GB2312" w:cs="仿宋_GB2312"/>
          <w:b w:val="0"/>
          <w:bCs w:val="0"/>
          <w:caps w:val="0"/>
          <w:color w:val="auto"/>
          <w:spacing w:val="0"/>
          <w:kern w:val="0"/>
          <w:sz w:val="32"/>
          <w:szCs w:val="32"/>
          <w:vertAlign w:val="baseline"/>
        </w:rPr>
        <w:t>转化</w:t>
      </w:r>
      <w:r>
        <w:rPr>
          <w:rFonts w:hint="eastAsia" w:ascii="仿宋_GB2312" w:eastAsia="仿宋_GB2312" w:cs="仿宋_GB2312"/>
          <w:b w:val="0"/>
          <w:bCs w:val="0"/>
          <w:caps w:val="0"/>
          <w:color w:val="auto"/>
          <w:spacing w:val="0"/>
          <w:kern w:val="0"/>
          <w:sz w:val="32"/>
          <w:szCs w:val="32"/>
          <w:vertAlign w:val="baseline"/>
          <w:lang w:eastAsia="zh-CN"/>
        </w:rPr>
        <w:t>，在项目实施中鼓励创新、宽容失败</w:t>
      </w:r>
      <w:r>
        <w:rPr>
          <w:rFonts w:hint="eastAsia" w:ascii="仿宋_GB2312" w:eastAsia="仿宋_GB2312" w:cs="仿宋_GB2312"/>
          <w:b w:val="0"/>
          <w:bCs w:val="0"/>
          <w:caps w:val="0"/>
          <w:color w:val="auto"/>
          <w:spacing w:val="0"/>
          <w:kern w:val="0"/>
          <w:sz w:val="32"/>
          <w:szCs w:val="32"/>
          <w:vertAlign w:val="baseline"/>
        </w:rPr>
        <w:t>。项目承担单位原则上由合作科研机构牵头，鼓励项目承担单位通过多</w:t>
      </w:r>
      <w:r>
        <w:rPr>
          <w:rFonts w:hint="eastAsia" w:ascii="仿宋_GB2312" w:eastAsia="仿宋_GB2312" w:cs="Times New Roman"/>
          <w:bCs/>
          <w:caps w:val="0"/>
          <w:color w:val="auto"/>
          <w:kern w:val="0"/>
          <w:sz w:val="32"/>
          <w:szCs w:val="32"/>
          <w:vertAlign w:val="baseline"/>
          <w:lang w:bidi="ar"/>
        </w:rPr>
        <w:t>种方式引进省内外高水平人才参与项目研究。</w:t>
      </w:r>
    </w:p>
    <w:p w14:paraId="64AD044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76" w:lineRule="exact"/>
        <w:ind w:left="0" w:right="0" w:firstLine="0"/>
        <w:jc w:val="left"/>
        <w:outlineLvl w:val="9"/>
        <w:rPr>
          <w:rFonts w:hint="default" w:ascii="sans-serif" w:hAnsi="sans-serif" w:eastAsia="宋体" w:cs="sans-serif"/>
          <w:caps w:val="0"/>
          <w:color w:val="auto"/>
          <w:spacing w:val="0"/>
          <w:kern w:val="0"/>
          <w:sz w:val="32"/>
          <w:szCs w:val="32"/>
          <w:vertAlign w:val="baseline"/>
        </w:rPr>
      </w:pPr>
      <w:r>
        <w:rPr>
          <w:rFonts w:hint="eastAsia" w:ascii="仿宋_GB2312" w:eastAsia="仿宋_GB2312" w:cs="仿宋_GB2312"/>
          <w:caps w:val="0"/>
          <w:color w:val="auto"/>
          <w:spacing w:val="0"/>
          <w:kern w:val="0"/>
          <w:sz w:val="32"/>
          <w:szCs w:val="32"/>
          <w:vertAlign w:val="baseline"/>
        </w:rPr>
        <w:t>　　合作科研机构实行年度报告制度，每年定期召开会议，向理事会</w:t>
      </w:r>
      <w:r>
        <w:rPr>
          <w:rFonts w:hint="eastAsia" w:ascii="仿宋_GB2312" w:eastAsia="仿宋_GB2312" w:cs="仿宋_GB2312"/>
          <w:bCs/>
          <w:caps w:val="0"/>
          <w:color w:val="auto"/>
          <w:sz w:val="32"/>
          <w:szCs w:val="32"/>
          <w:vertAlign w:val="baseline"/>
        </w:rPr>
        <w:t>（或管委会等）</w:t>
      </w:r>
      <w:r>
        <w:rPr>
          <w:rFonts w:hint="eastAsia" w:ascii="仿宋_GB2312" w:eastAsia="仿宋_GB2312" w:cs="仿宋_GB2312"/>
          <w:caps w:val="0"/>
          <w:color w:val="auto"/>
          <w:spacing w:val="0"/>
          <w:kern w:val="0"/>
          <w:sz w:val="32"/>
          <w:szCs w:val="32"/>
          <w:vertAlign w:val="baseline"/>
        </w:rPr>
        <w:t>提交数据详实、科学合理、可量化考核的工作计划、工作总结、重点工作进展、重要人事安排、重大财产处置、科研计划立项、绩效评价结果等事项，供理事会</w:t>
      </w:r>
      <w:r>
        <w:rPr>
          <w:rFonts w:hint="eastAsia" w:ascii="仿宋_GB2312" w:eastAsia="仿宋_GB2312" w:cs="仿宋_GB2312"/>
          <w:bCs/>
          <w:caps w:val="0"/>
          <w:color w:val="auto"/>
          <w:sz w:val="32"/>
          <w:szCs w:val="32"/>
          <w:vertAlign w:val="baseline"/>
        </w:rPr>
        <w:t>（或管委会等）</w:t>
      </w:r>
      <w:r>
        <w:rPr>
          <w:rFonts w:hint="eastAsia" w:ascii="仿宋_GB2312" w:eastAsia="仿宋_GB2312" w:cs="仿宋_GB2312"/>
          <w:caps w:val="0"/>
          <w:color w:val="auto"/>
          <w:spacing w:val="0"/>
          <w:kern w:val="0"/>
          <w:sz w:val="32"/>
          <w:szCs w:val="32"/>
          <w:vertAlign w:val="baseline"/>
        </w:rPr>
        <w:t>科学决策参考。</w:t>
      </w:r>
    </w:p>
    <w:p w14:paraId="09AFD96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76" w:lineRule="exact"/>
        <w:ind w:left="0" w:right="0" w:firstLine="0"/>
        <w:jc w:val="left"/>
        <w:outlineLvl w:val="9"/>
        <w:rPr>
          <w:rFonts w:hint="eastAsia" w:ascii="仿宋_GB2312" w:eastAsia="仿宋_GB2312" w:cs="仿宋_GB2312"/>
          <w:caps w:val="0"/>
          <w:color w:val="auto"/>
          <w:spacing w:val="0"/>
          <w:kern w:val="0"/>
          <w:sz w:val="32"/>
          <w:szCs w:val="32"/>
          <w:vertAlign w:val="baseline"/>
        </w:rPr>
      </w:pPr>
      <w:r>
        <w:rPr>
          <w:rFonts w:hint="eastAsia" w:ascii="黑体" w:hAnsi="宋体" w:eastAsia="黑体" w:cs="黑体"/>
          <w:caps w:val="0"/>
          <w:color w:val="auto"/>
          <w:spacing w:val="0"/>
          <w:kern w:val="0"/>
          <w:sz w:val="32"/>
          <w:szCs w:val="32"/>
          <w:vertAlign w:val="baseline"/>
        </w:rPr>
        <w:t xml:space="preserve">　　第十二条 </w:t>
      </w:r>
      <w:r>
        <w:rPr>
          <w:rFonts w:hint="eastAsia" w:ascii="仿宋_GB2312" w:eastAsia="仿宋_GB2312" w:cs="仿宋_GB2312"/>
          <w:caps w:val="0"/>
          <w:color w:val="auto"/>
          <w:spacing w:val="0"/>
          <w:kern w:val="0"/>
          <w:sz w:val="32"/>
          <w:szCs w:val="32"/>
          <w:vertAlign w:val="baseline"/>
        </w:rPr>
        <w:t>合作科研机构有正式党员3人以上的，应及时按照规定成立党的基层组织。合作科研机构党的基层组织由举办单位党组织批准设立，党组织书记原则上由合作科研机构党员主要负责人担任。</w:t>
      </w:r>
    </w:p>
    <w:p w14:paraId="45DB648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76" w:lineRule="exact"/>
        <w:ind w:left="0" w:right="0" w:firstLine="0"/>
        <w:jc w:val="left"/>
        <w:outlineLvl w:val="9"/>
        <w:rPr>
          <w:rFonts w:hint="eastAsia" w:ascii="仿宋_GB2312" w:eastAsia="仿宋_GB2312" w:cs="仿宋_GB2312"/>
          <w:caps w:val="0"/>
          <w:color w:val="auto"/>
          <w:spacing w:val="0"/>
          <w:kern w:val="0"/>
          <w:sz w:val="32"/>
          <w:szCs w:val="32"/>
          <w:vertAlign w:val="baseline"/>
        </w:rPr>
      </w:pPr>
      <w:r>
        <w:rPr>
          <w:rFonts w:hint="eastAsia" w:ascii="仿宋_GB2312" w:eastAsia="仿宋_GB2312" w:cs="仿宋_GB2312"/>
          <w:caps w:val="0"/>
          <w:color w:val="auto"/>
          <w:spacing w:val="0"/>
          <w:kern w:val="0"/>
          <w:sz w:val="32"/>
          <w:szCs w:val="32"/>
          <w:vertAlign w:val="baseline"/>
          <w:lang w:val="en-US" w:eastAsia="zh-CN"/>
        </w:rPr>
        <w:t xml:space="preserve">    </w:t>
      </w:r>
      <w:r>
        <w:rPr>
          <w:rFonts w:hint="eastAsia" w:ascii="仿宋_GB2312" w:eastAsia="仿宋_GB2312" w:cs="仿宋_GB2312"/>
          <w:caps w:val="0"/>
          <w:color w:val="auto"/>
          <w:spacing w:val="0"/>
          <w:kern w:val="0"/>
          <w:sz w:val="32"/>
          <w:szCs w:val="32"/>
          <w:vertAlign w:val="baseline"/>
        </w:rPr>
        <w:t>合作科研机构应坚持和加强党的全面领导，把政治标准、政治要求贯彻到工作全过程和事业发展各方面，推动党建工作与业务工作深度融合、相互促进，充分发挥党组织战斗堡垒作用和党员先锋模范作用。</w:t>
      </w:r>
    </w:p>
    <w:p w14:paraId="04E8382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val="0"/>
        <w:bidi w:val="0"/>
        <w:adjustRightInd/>
        <w:snapToGrid/>
        <w:spacing w:before="0" w:beforeAutospacing="0" w:after="0" w:afterAutospacing="0" w:line="580" w:lineRule="exact"/>
        <w:ind w:left="0" w:right="0" w:firstLine="0"/>
        <w:jc w:val="left"/>
        <w:outlineLvl w:val="9"/>
        <w:rPr>
          <w:rFonts w:hint="eastAsia" w:ascii="仿宋_GB2312" w:eastAsia="仿宋_GB2312" w:cs="仿宋_GB2312"/>
          <w:bCs/>
          <w:caps w:val="0"/>
          <w:color w:val="auto"/>
          <w:kern w:val="0"/>
          <w:sz w:val="32"/>
          <w:szCs w:val="32"/>
          <w:vertAlign w:val="baseline"/>
        </w:rPr>
      </w:pPr>
      <w:r>
        <w:rPr>
          <w:rFonts w:hint="eastAsia" w:ascii="黑体" w:hAnsi="宋体" w:eastAsia="黑体" w:cs="黑体"/>
          <w:b w:val="0"/>
          <w:bCs w:val="0"/>
          <w:caps w:val="0"/>
          <w:color w:val="auto"/>
          <w:spacing w:val="0"/>
          <w:kern w:val="0"/>
          <w:sz w:val="32"/>
          <w:szCs w:val="32"/>
          <w:vertAlign w:val="baseline"/>
          <w:lang w:val="en-US" w:eastAsia="zh-CN" w:bidi="ar"/>
        </w:rPr>
        <w:t xml:space="preserve">  </w:t>
      </w:r>
      <w:r>
        <w:rPr>
          <w:rFonts w:hint="eastAsia" w:ascii="黑体" w:hAnsi="宋体" w:eastAsia="黑体" w:cs="黑体"/>
          <w:b/>
          <w:bCs/>
          <w:caps w:val="0"/>
          <w:color w:val="auto"/>
          <w:spacing w:val="0"/>
          <w:kern w:val="0"/>
          <w:sz w:val="32"/>
          <w:szCs w:val="32"/>
          <w:vertAlign w:val="baseline"/>
          <w:lang w:val="en-US" w:eastAsia="zh-CN" w:bidi="ar"/>
        </w:rPr>
        <w:t xml:space="preserve">  </w:t>
      </w:r>
      <w:r>
        <w:rPr>
          <w:rFonts w:hint="eastAsia" w:ascii="黑体" w:hAnsi="宋体" w:eastAsia="黑体" w:cs="黑体"/>
          <w:b w:val="0"/>
          <w:bCs w:val="0"/>
          <w:caps w:val="0"/>
          <w:color w:val="auto"/>
          <w:spacing w:val="0"/>
          <w:kern w:val="0"/>
          <w:sz w:val="32"/>
          <w:szCs w:val="32"/>
          <w:vertAlign w:val="baseline"/>
          <w:lang w:val="en-US" w:eastAsia="zh-CN" w:bidi="ar"/>
        </w:rPr>
        <w:t>第十三条</w:t>
      </w:r>
      <w:r>
        <w:rPr>
          <w:rFonts w:hint="eastAsia" w:ascii="仿宋_GB2312" w:hAnsi="Times New Roman" w:eastAsia="仿宋_GB2312" w:cs="仿宋_GB2312"/>
          <w:b w:val="0"/>
          <w:bCs w:val="0"/>
          <w:caps w:val="0"/>
          <w:color w:val="auto"/>
          <w:spacing w:val="0"/>
          <w:kern w:val="2"/>
          <w:sz w:val="32"/>
          <w:szCs w:val="32"/>
          <w:vertAlign w:val="baseline"/>
          <w:lang w:val="en-US" w:eastAsia="zh-CN" w:bidi="ar"/>
        </w:rPr>
        <w:t xml:space="preserve"> </w:t>
      </w:r>
      <w:r>
        <w:rPr>
          <w:rFonts w:hint="eastAsia" w:ascii="仿宋_GB2312" w:hAnsi="Times New Roman" w:eastAsia="仿宋_GB2312" w:cs="仿宋_GB2312"/>
          <w:b w:val="0"/>
          <w:bCs/>
          <w:caps w:val="0"/>
          <w:color w:val="auto"/>
          <w:kern w:val="0"/>
          <w:sz w:val="32"/>
          <w:szCs w:val="32"/>
          <w:vertAlign w:val="baseline"/>
          <w:lang w:val="en-US" w:eastAsia="zh-CN" w:bidi="ar"/>
        </w:rPr>
        <w:t>合作科研机构切实履行安全主体责任，严格遵守有关安全生产、消防工作等法律、法规，加强安全管理，建立健全并落实全员安全生产责任制、消防安全责任制和安全生产规章制度、消防安全管理制度，构建安全风险分级管控和隐患排查治理双重预防机制以及风险防范化解机制，按照安全风险分级采取相应的管控措施。加大安全资金、物资、技术、人员的投入保障力度，有效提高安全水平，确保安全运行。</w:t>
      </w:r>
    </w:p>
    <w:p w14:paraId="615A624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val="0"/>
        <w:bidi w:val="0"/>
        <w:adjustRightInd/>
        <w:snapToGrid/>
        <w:spacing w:before="0" w:beforeAutospacing="0" w:after="0" w:afterAutospacing="0" w:line="580" w:lineRule="exact"/>
        <w:ind w:left="0" w:right="0" w:firstLine="665"/>
        <w:jc w:val="both"/>
        <w:outlineLvl w:val="9"/>
        <w:rPr>
          <w:rFonts w:hint="eastAsia" w:ascii="仿宋_GB2312" w:eastAsia="仿宋_GB2312" w:cs="Arial"/>
          <w:bCs/>
          <w:caps w:val="0"/>
          <w:color w:val="auto"/>
          <w:sz w:val="32"/>
          <w:szCs w:val="32"/>
          <w:vertAlign w:val="baseline"/>
          <w:lang w:bidi="ar"/>
        </w:rPr>
      </w:pPr>
      <w:r>
        <w:rPr>
          <w:rFonts w:hint="eastAsia" w:ascii="仿宋_GB2312" w:eastAsia="仿宋_GB2312" w:cs="Arial"/>
          <w:bCs/>
          <w:caps w:val="0"/>
          <w:color w:val="auto"/>
          <w:sz w:val="32"/>
          <w:szCs w:val="32"/>
          <w:vertAlign w:val="baseline"/>
          <w:lang w:bidi="ar"/>
        </w:rPr>
        <w:t>合作科研机构应当具备有关法律、法规和国家标准或行业标准规定的安全生产条件和实验研发条件，场所通过消防验收、检查、许可，生产、经营、运输、储存、使用危险物品或者处置废弃危险物品的，必须按照有关法律、法规的规定和国家标准或者行业标准获得审批并严格执行，取得危险化学品安全生产许可证、危险化学品安全使用许可证、剧毒化学品购买许可证等相关许可证，人员具备相应的安全资质和能力。建立专门的安全管理制度，采取可靠的安全措施，接受有关部门依法实施的监督管理。</w:t>
      </w:r>
    </w:p>
    <w:p w14:paraId="2865290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00" w:lineRule="exact"/>
        <w:ind w:left="0" w:right="0" w:firstLine="0"/>
        <w:jc w:val="left"/>
        <w:outlineLvl w:val="9"/>
        <w:rPr>
          <w:rFonts w:hint="eastAsia" w:ascii="黑体" w:hAnsi="宋体" w:eastAsia="黑体" w:cs="黑体"/>
          <w:caps w:val="0"/>
          <w:color w:val="auto"/>
          <w:spacing w:val="0"/>
          <w:kern w:val="0"/>
          <w:sz w:val="32"/>
          <w:szCs w:val="32"/>
          <w:vertAlign w:val="baseline"/>
        </w:rPr>
      </w:pPr>
    </w:p>
    <w:p w14:paraId="0BB45E85">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313" w:afterLines="100" w:afterAutospacing="0" w:line="580" w:lineRule="exact"/>
        <w:ind w:left="0" w:right="0" w:firstLine="0"/>
        <w:jc w:val="center"/>
        <w:outlineLvl w:val="9"/>
        <w:rPr>
          <w:rFonts w:hint="eastAsia" w:ascii="黑体" w:hAnsi="宋体" w:eastAsia="黑体" w:cs="黑体"/>
          <w:caps w:val="0"/>
          <w:color w:val="auto"/>
          <w:spacing w:val="0"/>
          <w:kern w:val="0"/>
          <w:sz w:val="32"/>
          <w:szCs w:val="32"/>
          <w:vertAlign w:val="baseline"/>
        </w:rPr>
      </w:pPr>
      <w:r>
        <w:rPr>
          <w:rFonts w:hint="eastAsia" w:ascii="黑体" w:hAnsi="宋体" w:eastAsia="黑体" w:cs="黑体"/>
          <w:caps w:val="0"/>
          <w:color w:val="auto"/>
          <w:spacing w:val="0"/>
          <w:kern w:val="0"/>
          <w:sz w:val="32"/>
          <w:szCs w:val="32"/>
          <w:vertAlign w:val="baseline"/>
        </w:rPr>
        <w:t>绩效评价</w:t>
      </w:r>
    </w:p>
    <w:p w14:paraId="2D16F741">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outlineLvl w:val="9"/>
        <w:rPr>
          <w:rFonts w:hint="default" w:ascii="sans-serif" w:hAnsi="sans-serif" w:eastAsia="宋体" w:cs="sans-serif"/>
          <w:caps w:val="0"/>
          <w:color w:val="auto"/>
          <w:spacing w:val="0"/>
          <w:kern w:val="0"/>
          <w:sz w:val="32"/>
          <w:szCs w:val="32"/>
          <w:vertAlign w:val="baseline"/>
        </w:rPr>
      </w:pPr>
      <w:r>
        <w:rPr>
          <w:rFonts w:hint="eastAsia" w:ascii="黑体" w:hAnsi="宋体" w:eastAsia="黑体" w:cs="黑体"/>
          <w:caps w:val="0"/>
          <w:color w:val="auto"/>
          <w:spacing w:val="0"/>
          <w:kern w:val="0"/>
          <w:sz w:val="32"/>
          <w:szCs w:val="32"/>
          <w:vertAlign w:val="baseline"/>
          <w:lang w:val="en-US" w:eastAsia="zh-CN"/>
        </w:rPr>
        <w:t xml:space="preserve">    </w:t>
      </w:r>
      <w:r>
        <w:rPr>
          <w:rFonts w:hint="eastAsia" w:ascii="黑体" w:hAnsi="宋体" w:eastAsia="黑体" w:cs="黑体"/>
          <w:caps w:val="0"/>
          <w:color w:val="auto"/>
          <w:spacing w:val="0"/>
          <w:kern w:val="0"/>
          <w:sz w:val="32"/>
          <w:szCs w:val="32"/>
          <w:vertAlign w:val="baseline"/>
        </w:rPr>
        <w:t xml:space="preserve">第十四条 </w:t>
      </w:r>
      <w:r>
        <w:rPr>
          <w:rFonts w:hint="eastAsia" w:ascii="仿宋_GB2312" w:eastAsia="仿宋_GB2312" w:cs="仿宋_GB2312"/>
          <w:caps w:val="0"/>
          <w:color w:val="auto"/>
          <w:spacing w:val="0"/>
          <w:kern w:val="0"/>
          <w:sz w:val="32"/>
          <w:szCs w:val="32"/>
          <w:vertAlign w:val="baseline"/>
        </w:rPr>
        <w:t>合作科研机构定期开展绩效评价，对合作科研机构在一定周期内建设运行情况及科技创新绩效进行综合评价，总结经验，发现问题，以评促建，推动合作科研机构的管理运行、科技研发和综合实力持续提升。</w:t>
      </w:r>
    </w:p>
    <w:p w14:paraId="49FA27B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outlineLvl w:val="9"/>
        <w:rPr>
          <w:rFonts w:hint="eastAsia" w:ascii="仿宋_GB2312" w:eastAsia="仿宋_GB2312" w:cs="仿宋_GB2312"/>
          <w:caps w:val="0"/>
          <w:color w:val="auto"/>
          <w:spacing w:val="0"/>
          <w:kern w:val="0"/>
          <w:sz w:val="32"/>
          <w:szCs w:val="32"/>
          <w:vertAlign w:val="baseline"/>
        </w:rPr>
      </w:pPr>
      <w:r>
        <w:rPr>
          <w:rFonts w:hint="eastAsia" w:ascii="黑体" w:hAnsi="宋体" w:eastAsia="黑体" w:cs="黑体"/>
          <w:caps w:val="0"/>
          <w:color w:val="auto"/>
          <w:spacing w:val="0"/>
          <w:kern w:val="0"/>
          <w:sz w:val="32"/>
          <w:szCs w:val="32"/>
          <w:vertAlign w:val="baseline"/>
        </w:rPr>
        <w:t xml:space="preserve">第十五条 </w:t>
      </w:r>
      <w:r>
        <w:rPr>
          <w:rFonts w:hint="eastAsia" w:ascii="仿宋_GB2312" w:eastAsia="仿宋_GB2312" w:cs="仿宋_GB2312"/>
          <w:caps w:val="0"/>
          <w:color w:val="auto"/>
          <w:spacing w:val="0"/>
          <w:kern w:val="0"/>
          <w:sz w:val="32"/>
          <w:szCs w:val="32"/>
          <w:vertAlign w:val="baseline"/>
        </w:rPr>
        <w:t>绩效评价定期实施，分为合作期中评价、合作期满评价。合作期中评价于共建协议期第3年度首月开展，合作期满评价于共建协议到期前</w:t>
      </w:r>
      <w:r>
        <w:rPr>
          <w:rFonts w:hint="eastAsia" w:ascii="仿宋_GB2312" w:eastAsia="仿宋_GB2312" w:cs="仿宋_GB2312"/>
          <w:caps w:val="0"/>
          <w:color w:val="auto"/>
          <w:spacing w:val="0"/>
          <w:kern w:val="0"/>
          <w:sz w:val="32"/>
          <w:szCs w:val="32"/>
          <w:vertAlign w:val="baseline"/>
          <w:lang w:val="en-US" w:eastAsia="zh-CN"/>
        </w:rPr>
        <w:t>6</w:t>
      </w:r>
      <w:r>
        <w:rPr>
          <w:rFonts w:hint="eastAsia" w:ascii="仿宋_GB2312" w:eastAsia="仿宋_GB2312" w:cs="仿宋_GB2312"/>
          <w:caps w:val="0"/>
          <w:color w:val="auto"/>
          <w:spacing w:val="0"/>
          <w:kern w:val="0"/>
          <w:sz w:val="32"/>
          <w:szCs w:val="32"/>
          <w:vertAlign w:val="baseline"/>
        </w:rPr>
        <w:t>个月内开展。评价时间一般不超过3个月。</w:t>
      </w:r>
    </w:p>
    <w:p w14:paraId="7DEB38D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outlineLvl w:val="9"/>
        <w:rPr>
          <w:rFonts w:hint="default" w:ascii="sans-serif" w:hAnsi="sans-serif" w:eastAsia="宋体" w:cs="sans-serif"/>
          <w:caps w:val="0"/>
          <w:color w:val="auto"/>
          <w:spacing w:val="0"/>
          <w:kern w:val="0"/>
          <w:sz w:val="32"/>
          <w:szCs w:val="32"/>
          <w:vertAlign w:val="baseline"/>
        </w:rPr>
      </w:pPr>
      <w:r>
        <w:rPr>
          <w:rFonts w:hint="eastAsia" w:ascii="仿宋_GB2312" w:eastAsia="仿宋_GB2312" w:cs="仿宋_GB2312"/>
          <w:caps w:val="0"/>
          <w:color w:val="auto"/>
          <w:sz w:val="32"/>
          <w:szCs w:val="32"/>
          <w:vertAlign w:val="baseline"/>
        </w:rPr>
        <w:t>绩效评价由</w:t>
      </w:r>
      <w:r>
        <w:rPr>
          <w:rFonts w:hint="eastAsia" w:ascii="仿宋_GB2312" w:eastAsia="仿宋_GB2312" w:cs="仿宋_GB2312"/>
          <w:bCs/>
          <w:caps w:val="0"/>
          <w:color w:val="auto"/>
          <w:sz w:val="32"/>
          <w:szCs w:val="32"/>
          <w:vertAlign w:val="baseline"/>
        </w:rPr>
        <w:t>省科技厅指导举办单位组织</w:t>
      </w:r>
      <w:r>
        <w:rPr>
          <w:rFonts w:hint="eastAsia" w:ascii="仿宋_GB2312" w:eastAsia="仿宋_GB2312" w:cs="仿宋_GB2312"/>
          <w:caps w:val="0"/>
          <w:color w:val="auto"/>
          <w:sz w:val="32"/>
          <w:szCs w:val="32"/>
          <w:vertAlign w:val="baseline"/>
        </w:rPr>
        <w:t>实施</w:t>
      </w:r>
      <w:r>
        <w:rPr>
          <w:rFonts w:hint="eastAsia" w:ascii="仿宋_GB2312" w:eastAsia="仿宋_GB2312" w:cs="仿宋_GB2312"/>
          <w:caps w:val="0"/>
          <w:color w:val="auto"/>
          <w:spacing w:val="0"/>
          <w:kern w:val="0"/>
          <w:sz w:val="32"/>
          <w:szCs w:val="32"/>
          <w:vertAlign w:val="baseline"/>
        </w:rPr>
        <w:t>，省财政厅根据预算绩效管理要求适时组织开展财政重点绩效评价。</w:t>
      </w:r>
    </w:p>
    <w:p w14:paraId="1EA1D32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val="0"/>
        <w:bidi w:val="0"/>
        <w:adjustRightInd/>
        <w:snapToGrid/>
        <w:spacing w:before="0" w:beforeAutospacing="0" w:after="0" w:afterAutospacing="0" w:line="580" w:lineRule="exact"/>
        <w:ind w:left="0" w:right="0" w:firstLine="640" w:firstLineChars="200"/>
        <w:jc w:val="both"/>
        <w:outlineLvl w:val="9"/>
        <w:rPr>
          <w:rFonts w:hint="eastAsia" w:ascii="仿宋_GB2312" w:eastAsia="仿宋_GB2312" w:cs="仿宋_GB2312"/>
          <w:b w:val="0"/>
          <w:bCs w:val="0"/>
          <w:caps w:val="0"/>
          <w:color w:val="auto"/>
          <w:spacing w:val="0"/>
          <w:kern w:val="0"/>
          <w:sz w:val="32"/>
          <w:szCs w:val="32"/>
          <w:vertAlign w:val="baseline"/>
        </w:rPr>
      </w:pPr>
      <w:r>
        <w:rPr>
          <w:rFonts w:hint="eastAsia" w:ascii="黑体" w:hAnsi="宋体" w:eastAsia="黑体" w:cs="黑体"/>
          <w:caps w:val="0"/>
          <w:color w:val="auto"/>
          <w:spacing w:val="0"/>
          <w:kern w:val="0"/>
          <w:sz w:val="32"/>
          <w:szCs w:val="32"/>
          <w:vertAlign w:val="baseline"/>
        </w:rPr>
        <w:t>第十六条</w:t>
      </w:r>
      <w:r>
        <w:rPr>
          <w:rFonts w:hint="eastAsia" w:ascii="仿宋_GB2312" w:eastAsia="仿宋_GB2312" w:cs="仿宋_GB2312"/>
          <w:b w:val="0"/>
          <w:bCs w:val="0"/>
          <w:caps w:val="0"/>
          <w:color w:val="auto"/>
          <w:spacing w:val="0"/>
          <w:kern w:val="0"/>
          <w:sz w:val="32"/>
          <w:szCs w:val="32"/>
          <w:vertAlign w:val="baseline"/>
        </w:rPr>
        <w:t xml:space="preserve"> 评价内容包括研发能力与成果质量、高层次人才引进与培养、产业贡献与学术影响力等科学与技术方面的贡献和运行管理与条件建设、机制创新与可持续发展、协议约定内容完成情况等，按照合作进程科学合理设置评价指标，突出创新质量、成果增量和实际贡献。</w:t>
      </w:r>
    </w:p>
    <w:p w14:paraId="101EB52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outlineLvl w:val="9"/>
        <w:rPr>
          <w:rFonts w:hint="default" w:ascii="sans-serif" w:hAnsi="sans-serif" w:eastAsia="宋体" w:cs="sans-serif"/>
          <w:caps w:val="0"/>
          <w:color w:val="auto"/>
          <w:spacing w:val="0"/>
          <w:kern w:val="0"/>
          <w:sz w:val="32"/>
          <w:szCs w:val="32"/>
          <w:vertAlign w:val="baseline"/>
        </w:rPr>
      </w:pPr>
      <w:r>
        <w:rPr>
          <w:rFonts w:hint="eastAsia" w:ascii="黑体" w:hAnsi="宋体" w:eastAsia="黑体" w:cs="黑体"/>
          <w:caps w:val="0"/>
          <w:color w:val="auto"/>
          <w:spacing w:val="0"/>
          <w:kern w:val="0"/>
          <w:sz w:val="32"/>
          <w:szCs w:val="32"/>
          <w:vertAlign w:val="baseline"/>
        </w:rPr>
        <w:t xml:space="preserve">第十七条 </w:t>
      </w:r>
      <w:r>
        <w:rPr>
          <w:rFonts w:hint="eastAsia" w:ascii="仿宋_GB2312" w:eastAsia="仿宋_GB2312" w:cs="仿宋_GB2312"/>
          <w:caps w:val="0"/>
          <w:color w:val="auto"/>
          <w:spacing w:val="0"/>
          <w:kern w:val="0"/>
          <w:sz w:val="32"/>
          <w:szCs w:val="32"/>
          <w:vertAlign w:val="baseline"/>
        </w:rPr>
        <w:t>合作科研机构围绕建设规划和目标任务，根据实际工作情况，撰写年度绩效评价报告并提供相关印证资料，报送合作科研机构举办单位。</w:t>
      </w:r>
    </w:p>
    <w:p w14:paraId="0BCFD94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outlineLvl w:val="9"/>
        <w:rPr>
          <w:rFonts w:hint="eastAsia" w:ascii="仿宋_GB2312" w:eastAsia="仿宋_GB2312" w:cs="仿宋_GB2312"/>
          <w:bCs/>
          <w:caps w:val="0"/>
          <w:color w:val="auto"/>
          <w:sz w:val="32"/>
          <w:szCs w:val="32"/>
          <w:vertAlign w:val="baseline"/>
        </w:rPr>
      </w:pPr>
      <w:r>
        <w:rPr>
          <w:rFonts w:hint="eastAsia" w:ascii="仿宋_GB2312" w:eastAsia="仿宋_GB2312" w:cs="仿宋_GB2312"/>
          <w:bCs/>
          <w:caps w:val="0"/>
          <w:color w:val="auto"/>
          <w:sz w:val="32"/>
          <w:szCs w:val="32"/>
          <w:vertAlign w:val="baseline"/>
        </w:rPr>
        <w:t>合作期中评价和合作期满评价由举办单位按照政府采购有关规定遴选聘请第三方专业评价机构，经各合作科研机构理事会（或管委会等）主要负责人同意，委托第三方专业评价机构开展绩效评价工作。</w:t>
      </w:r>
    </w:p>
    <w:p w14:paraId="2231BA3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outlineLvl w:val="9"/>
        <w:rPr>
          <w:rFonts w:hint="default" w:ascii="sans-serif" w:hAnsi="sans-serif" w:eastAsia="宋体" w:cs="sans-serif"/>
          <w:caps w:val="0"/>
          <w:color w:val="auto"/>
          <w:spacing w:val="0"/>
          <w:kern w:val="0"/>
          <w:sz w:val="32"/>
          <w:szCs w:val="32"/>
          <w:vertAlign w:val="baseline"/>
        </w:rPr>
      </w:pPr>
      <w:r>
        <w:rPr>
          <w:rFonts w:hint="eastAsia" w:ascii="黑体" w:hAnsi="宋体" w:eastAsia="黑体" w:cs="黑体"/>
          <w:caps w:val="0"/>
          <w:color w:val="auto"/>
          <w:spacing w:val="0"/>
          <w:kern w:val="0"/>
          <w:sz w:val="32"/>
          <w:szCs w:val="32"/>
          <w:vertAlign w:val="baseline"/>
        </w:rPr>
        <w:t xml:space="preserve">第十八条 </w:t>
      </w:r>
      <w:r>
        <w:rPr>
          <w:rFonts w:hint="eastAsia" w:ascii="仿宋_GB2312" w:eastAsia="仿宋_GB2312" w:cs="仿宋_GB2312"/>
          <w:caps w:val="0"/>
          <w:color w:val="auto"/>
          <w:spacing w:val="0"/>
          <w:kern w:val="0"/>
          <w:sz w:val="32"/>
          <w:szCs w:val="32"/>
          <w:vertAlign w:val="baseline"/>
        </w:rPr>
        <w:t>评价机构应当具备开展评价工作的条件和能力，熟悉相关领域情况，能够客观公正地开展评价工作。</w:t>
      </w:r>
    </w:p>
    <w:p w14:paraId="4486A4E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76" w:lineRule="exact"/>
        <w:ind w:left="0" w:right="0" w:firstLine="0"/>
        <w:jc w:val="both"/>
        <w:outlineLvl w:val="9"/>
        <w:rPr>
          <w:rFonts w:hint="default" w:ascii="sans-serif" w:hAnsi="sans-serif" w:eastAsia="宋体" w:cs="sans-serif"/>
          <w:caps w:val="0"/>
          <w:color w:val="auto"/>
          <w:spacing w:val="0"/>
          <w:kern w:val="0"/>
          <w:sz w:val="32"/>
          <w:szCs w:val="32"/>
          <w:vertAlign w:val="baseline"/>
        </w:rPr>
      </w:pPr>
      <w:r>
        <w:rPr>
          <w:rFonts w:hint="eastAsia" w:ascii="仿宋_GB2312" w:eastAsia="仿宋_GB2312" w:cs="仿宋_GB2312"/>
          <w:caps w:val="0"/>
          <w:color w:val="auto"/>
          <w:spacing w:val="0"/>
          <w:kern w:val="0"/>
          <w:sz w:val="32"/>
          <w:szCs w:val="32"/>
          <w:vertAlign w:val="baseline"/>
        </w:rPr>
        <w:t>　　评价机构的职责任务是：拟定评价实施方案，受理评价材料，建立评价档案，开展具体评价工作，</w:t>
      </w:r>
      <w:r>
        <w:rPr>
          <w:rFonts w:hint="eastAsia" w:ascii="仿宋_GB2312" w:eastAsia="仿宋_GB2312" w:cs="仿宋_GB2312"/>
          <w:caps w:val="0"/>
          <w:color w:val="auto"/>
          <w:spacing w:val="0"/>
          <w:kern w:val="0"/>
          <w:sz w:val="32"/>
          <w:szCs w:val="32"/>
          <w:vertAlign w:val="baseline"/>
          <w:lang w:eastAsia="zh-CN"/>
        </w:rPr>
        <w:t>听取合理申诉，</w:t>
      </w:r>
      <w:r>
        <w:rPr>
          <w:rFonts w:hint="eastAsia" w:ascii="仿宋_GB2312" w:eastAsia="仿宋_GB2312" w:cs="仿宋_GB2312"/>
          <w:caps w:val="0"/>
          <w:color w:val="auto"/>
          <w:spacing w:val="0"/>
          <w:kern w:val="0"/>
          <w:sz w:val="32"/>
          <w:szCs w:val="32"/>
          <w:vertAlign w:val="baseline"/>
        </w:rPr>
        <w:t>提交评价报告，提出下一步工作建议，并向委托单位</w:t>
      </w:r>
      <w:r>
        <w:rPr>
          <w:rFonts w:hint="eastAsia" w:ascii="仿宋_GB2312" w:eastAsia="仿宋_GB2312" w:cs="仿宋_GB2312"/>
          <w:caps w:val="0"/>
          <w:color w:val="auto"/>
          <w:spacing w:val="0"/>
          <w:kern w:val="0"/>
          <w:sz w:val="32"/>
          <w:szCs w:val="32"/>
          <w:vertAlign w:val="baseline"/>
          <w:lang w:eastAsia="zh-CN"/>
        </w:rPr>
        <w:t>和合作科研机构反馈</w:t>
      </w:r>
      <w:r>
        <w:rPr>
          <w:rFonts w:hint="eastAsia" w:ascii="仿宋_GB2312" w:eastAsia="仿宋_GB2312" w:cs="仿宋_GB2312"/>
          <w:caps w:val="0"/>
          <w:color w:val="auto"/>
          <w:spacing w:val="0"/>
          <w:kern w:val="0"/>
          <w:sz w:val="32"/>
          <w:szCs w:val="32"/>
          <w:vertAlign w:val="baseline"/>
        </w:rPr>
        <w:t>，对评价报告的完整性、真实性、客观性负责。</w:t>
      </w:r>
    </w:p>
    <w:p w14:paraId="32650D7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76" w:lineRule="exact"/>
        <w:ind w:left="0" w:right="0" w:firstLine="0"/>
        <w:jc w:val="left"/>
        <w:outlineLvl w:val="9"/>
        <w:rPr>
          <w:rFonts w:hint="default" w:ascii="sans-serif" w:hAnsi="sans-serif" w:eastAsia="宋体" w:cs="sans-serif"/>
          <w:caps w:val="0"/>
          <w:color w:val="auto"/>
          <w:spacing w:val="0"/>
          <w:kern w:val="0"/>
          <w:sz w:val="32"/>
          <w:szCs w:val="32"/>
          <w:vertAlign w:val="baseline"/>
        </w:rPr>
      </w:pPr>
      <w:r>
        <w:rPr>
          <w:rFonts w:hint="eastAsia" w:ascii="仿宋_GB2312" w:eastAsia="仿宋_GB2312" w:cs="仿宋_GB2312"/>
          <w:caps w:val="0"/>
          <w:color w:val="auto"/>
          <w:spacing w:val="0"/>
          <w:kern w:val="0"/>
          <w:sz w:val="32"/>
          <w:szCs w:val="32"/>
          <w:vertAlign w:val="baseline"/>
        </w:rPr>
        <w:t>　</w:t>
      </w:r>
      <w:r>
        <w:rPr>
          <w:rFonts w:hint="eastAsia" w:ascii="黑体" w:hAnsi="宋体" w:eastAsia="黑体" w:cs="黑体"/>
          <w:caps w:val="0"/>
          <w:color w:val="auto"/>
          <w:spacing w:val="0"/>
          <w:kern w:val="0"/>
          <w:sz w:val="32"/>
          <w:szCs w:val="32"/>
          <w:vertAlign w:val="baseline"/>
        </w:rPr>
        <w:t xml:space="preserve">　第十九条 </w:t>
      </w:r>
      <w:r>
        <w:rPr>
          <w:rFonts w:hint="eastAsia" w:ascii="仿宋_GB2312" w:eastAsia="仿宋_GB2312" w:cs="仿宋_GB2312"/>
          <w:caps w:val="0"/>
          <w:color w:val="auto"/>
          <w:spacing w:val="0"/>
          <w:kern w:val="0"/>
          <w:sz w:val="32"/>
          <w:szCs w:val="32"/>
          <w:vertAlign w:val="baseline"/>
        </w:rPr>
        <w:t>绩效评价结果分为优、良、合格、不合格四个档次，同时提出相关意见建议。绩效评价结果将作为完善政策、安排预算、竞争立项、改进管理、整改撤销等的重要依据。绩效评价结果由举办单位向社会公布，接受社会监督。</w:t>
      </w:r>
    </w:p>
    <w:p w14:paraId="0150E838">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576" w:lineRule="exact"/>
        <w:ind w:left="0" w:right="0" w:firstLine="646"/>
        <w:jc w:val="both"/>
        <w:outlineLvl w:val="9"/>
        <w:rPr>
          <w:rFonts w:hint="eastAsia" w:ascii="仿宋_GB2312" w:eastAsia="仿宋_GB2312" w:cs="Times New Roman"/>
          <w:bCs/>
          <w:caps w:val="0"/>
          <w:color w:val="auto"/>
          <w:kern w:val="0"/>
          <w:sz w:val="32"/>
          <w:szCs w:val="32"/>
          <w:vertAlign w:val="baseline"/>
          <w:lang w:bidi="ar"/>
        </w:rPr>
      </w:pPr>
      <w:r>
        <w:rPr>
          <w:rFonts w:hint="eastAsia" w:ascii="仿宋_GB2312" w:eastAsia="仿宋_GB2312" w:cs="仿宋_GB2312"/>
          <w:caps w:val="0"/>
          <w:color w:val="auto"/>
          <w:spacing w:val="0"/>
          <w:kern w:val="0"/>
          <w:sz w:val="32"/>
          <w:szCs w:val="32"/>
          <w:vertAlign w:val="baseline"/>
          <w:lang w:val="en-US" w:eastAsia="zh-CN"/>
        </w:rPr>
        <w:t>存在无故不参加评价、提供虚假材料、干扰评价工作等情况的，评价结果为“不合格”的，不再给予财政经费支持;评价结果为“合格”的，暂缓拨付后续财政经费，举办单位及时组织和督促合作科研机构全面进行整改，6个月内由举办单</w:t>
      </w:r>
      <w:r>
        <w:rPr>
          <w:rFonts w:hint="eastAsia" w:ascii="仿宋_GB2312" w:hAnsi="Times New Roman" w:eastAsia="仿宋_GB2312" w:cs="仿宋_GB2312"/>
          <w:b w:val="0"/>
          <w:bCs/>
          <w:caps w:val="0"/>
          <w:color w:val="auto"/>
          <w:kern w:val="2"/>
          <w:sz w:val="32"/>
          <w:szCs w:val="32"/>
          <w:vertAlign w:val="baseline"/>
          <w:lang w:val="en-US" w:eastAsia="zh-CN" w:bidi="ar"/>
        </w:rPr>
        <w:t>位再次组织开展绩效评价，评价</w:t>
      </w:r>
      <w:r>
        <w:rPr>
          <w:rFonts w:hint="eastAsia" w:ascii="仿宋_GB2312" w:hAnsi="Times New Roman" w:eastAsia="仿宋_GB2312" w:cs="Times New Roman"/>
          <w:b w:val="0"/>
          <w:bCs/>
          <w:caps w:val="0"/>
          <w:color w:val="auto"/>
          <w:kern w:val="0"/>
          <w:sz w:val="32"/>
          <w:szCs w:val="32"/>
          <w:vertAlign w:val="baseline"/>
          <w:lang w:val="en-US" w:eastAsia="zh-CN" w:bidi="ar"/>
        </w:rPr>
        <w:t>结果为“良”</w:t>
      </w:r>
      <w:r>
        <w:rPr>
          <w:rFonts w:hint="eastAsia" w:ascii="仿宋_GB2312" w:hAnsi="Times New Roman" w:eastAsia="仿宋_GB2312" w:cs="Times New Roman"/>
          <w:b w:val="0"/>
          <w:bCs w:val="0"/>
          <w:caps w:val="0"/>
          <w:color w:val="auto"/>
          <w:kern w:val="0"/>
          <w:sz w:val="32"/>
          <w:szCs w:val="32"/>
          <w:vertAlign w:val="baseline"/>
          <w:lang w:val="en-US" w:eastAsia="zh-CN" w:bidi="ar"/>
        </w:rPr>
        <w:t>及以上再行拨付财政经费</w:t>
      </w:r>
      <w:r>
        <w:rPr>
          <w:rFonts w:hint="eastAsia" w:ascii="仿宋_GB2312" w:hAnsi="Times New Roman" w:eastAsia="仿宋_GB2312" w:cs="Times New Roman"/>
          <w:b w:val="0"/>
          <w:bCs/>
          <w:caps w:val="0"/>
          <w:color w:val="auto"/>
          <w:kern w:val="0"/>
          <w:sz w:val="32"/>
          <w:szCs w:val="32"/>
          <w:vertAlign w:val="baseline"/>
          <w:lang w:val="en-US" w:eastAsia="zh-CN" w:bidi="ar"/>
        </w:rPr>
        <w:t>。</w:t>
      </w:r>
    </w:p>
    <w:p w14:paraId="6F2FA97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576" w:lineRule="exact"/>
        <w:ind w:left="0" w:right="0" w:firstLine="646"/>
        <w:jc w:val="left"/>
        <w:outlineLvl w:val="9"/>
        <w:rPr>
          <w:rFonts w:hint="eastAsia" w:ascii="仿宋_GB2312" w:eastAsia="仿宋_GB2312" w:cs="Times New Roman"/>
          <w:bCs/>
          <w:caps w:val="0"/>
          <w:color w:val="auto"/>
          <w:kern w:val="0"/>
          <w:sz w:val="32"/>
          <w:szCs w:val="32"/>
          <w:vertAlign w:val="baseline"/>
          <w:lang w:bidi="ar"/>
        </w:rPr>
      </w:pPr>
      <w:r>
        <w:rPr>
          <w:rFonts w:hint="eastAsia" w:ascii="仿宋_GB2312" w:hAnsi="Times New Roman" w:eastAsia="仿宋_GB2312" w:cs="Times New Roman"/>
          <w:b w:val="0"/>
          <w:bCs/>
          <w:caps w:val="0"/>
          <w:color w:val="auto"/>
          <w:kern w:val="0"/>
          <w:sz w:val="32"/>
          <w:szCs w:val="32"/>
          <w:vertAlign w:val="baseline"/>
          <w:lang w:val="en-US" w:eastAsia="zh-CN" w:bidi="ar"/>
        </w:rPr>
        <w:t>合作科研机构支持经费根据协议约定，总额控制，依据绩效评价结果进行动态调整。合作终止后，使用财政经费形成的固定资产，按照国家有关国有资产管理规定执行，并按原渠道收回财政经费余额。</w:t>
      </w:r>
    </w:p>
    <w:p w14:paraId="4790AB3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76" w:lineRule="exact"/>
        <w:ind w:left="0" w:right="0" w:firstLine="644"/>
        <w:jc w:val="left"/>
        <w:outlineLvl w:val="9"/>
        <w:rPr>
          <w:rFonts w:hint="eastAsia" w:ascii="黑体" w:hAnsi="宋体" w:eastAsia="黑体" w:cs="黑体"/>
          <w:caps w:val="0"/>
          <w:color w:val="auto"/>
          <w:spacing w:val="0"/>
          <w:kern w:val="0"/>
          <w:sz w:val="32"/>
          <w:szCs w:val="32"/>
          <w:vertAlign w:val="baseline"/>
        </w:rPr>
      </w:pPr>
      <w:r>
        <w:rPr>
          <w:rFonts w:hint="eastAsia" w:ascii="黑体" w:hAnsi="宋体" w:eastAsia="黑体" w:cs="黑体"/>
          <w:caps w:val="0"/>
          <w:color w:val="auto"/>
          <w:spacing w:val="0"/>
          <w:kern w:val="0"/>
          <w:sz w:val="32"/>
          <w:szCs w:val="32"/>
          <w:vertAlign w:val="baseline"/>
        </w:rPr>
        <w:t xml:space="preserve">第二十条 </w:t>
      </w:r>
      <w:r>
        <w:rPr>
          <w:rFonts w:hint="eastAsia" w:ascii="仿宋_GB2312" w:eastAsia="仿宋_GB2312" w:cs="仿宋_GB2312"/>
          <w:caps w:val="0"/>
          <w:color w:val="auto"/>
          <w:spacing w:val="0"/>
          <w:kern w:val="0"/>
          <w:sz w:val="32"/>
          <w:szCs w:val="32"/>
          <w:vertAlign w:val="baseline"/>
        </w:rPr>
        <w:t>评价结束后，根据绩效评价结果，经理事</w:t>
      </w:r>
      <w:r>
        <w:rPr>
          <w:rFonts w:hint="eastAsia" w:ascii="仿宋_GB2312" w:eastAsia="仿宋_GB2312" w:cs="仿宋_GB2312"/>
          <w:caps w:val="0"/>
          <w:color w:val="auto"/>
          <w:sz w:val="32"/>
          <w:szCs w:val="32"/>
          <w:vertAlign w:val="baseline"/>
        </w:rPr>
        <w:t>会</w:t>
      </w:r>
      <w:r>
        <w:rPr>
          <w:rFonts w:hint="eastAsia" w:ascii="仿宋_GB2312" w:eastAsia="仿宋_GB2312" w:cs="仿宋_GB2312"/>
          <w:bCs/>
          <w:caps w:val="0"/>
          <w:color w:val="auto"/>
          <w:sz w:val="32"/>
          <w:szCs w:val="32"/>
          <w:vertAlign w:val="baseline"/>
        </w:rPr>
        <w:t>（或管委会等）</w:t>
      </w:r>
      <w:r>
        <w:rPr>
          <w:rFonts w:hint="eastAsia" w:ascii="仿宋_GB2312" w:eastAsia="仿宋_GB2312" w:cs="仿宋_GB2312"/>
          <w:caps w:val="0"/>
          <w:color w:val="auto"/>
          <w:spacing w:val="0"/>
          <w:kern w:val="0"/>
          <w:sz w:val="32"/>
          <w:szCs w:val="32"/>
          <w:vertAlign w:val="baseline"/>
        </w:rPr>
        <w:t>研究，由举办单位提出支持经费、整改要求、管理措施、签署补充协议、续签合作协议、撤销机构等的意见建议。合作期中评价结果及意见建议向</w:t>
      </w:r>
      <w:r>
        <w:rPr>
          <w:rFonts w:hint="eastAsia" w:ascii="仿宋_GB2312" w:eastAsia="仿宋_GB2312" w:cs="仿宋_GB2312"/>
          <w:bCs/>
          <w:caps w:val="0"/>
          <w:color w:val="auto"/>
          <w:sz w:val="32"/>
          <w:szCs w:val="32"/>
          <w:vertAlign w:val="baseline"/>
        </w:rPr>
        <w:t>省政府分管副省长报告，</w:t>
      </w:r>
      <w:r>
        <w:rPr>
          <w:rFonts w:hint="eastAsia" w:ascii="仿宋_GB2312" w:eastAsia="仿宋_GB2312" w:cs="仿宋_GB2312"/>
          <w:caps w:val="0"/>
          <w:color w:val="auto"/>
          <w:spacing w:val="0"/>
          <w:kern w:val="0"/>
          <w:sz w:val="32"/>
          <w:szCs w:val="32"/>
          <w:vertAlign w:val="baseline"/>
        </w:rPr>
        <w:t>合作期满评价结果及意见建议向</w:t>
      </w:r>
      <w:r>
        <w:rPr>
          <w:rFonts w:hint="eastAsia" w:ascii="仿宋_GB2312" w:eastAsia="仿宋_GB2312" w:cs="仿宋_GB2312"/>
          <w:bCs/>
          <w:caps w:val="0"/>
          <w:color w:val="auto"/>
          <w:sz w:val="32"/>
          <w:szCs w:val="32"/>
          <w:vertAlign w:val="baseline"/>
        </w:rPr>
        <w:t>省政府报告。</w:t>
      </w:r>
      <w:r>
        <w:rPr>
          <w:rFonts w:hint="eastAsia" w:ascii="仿宋_GB2312" w:eastAsia="仿宋_GB2312" w:cs="仿宋_GB2312"/>
          <w:caps w:val="0"/>
          <w:color w:val="auto"/>
          <w:sz w:val="32"/>
          <w:szCs w:val="32"/>
          <w:vertAlign w:val="baseline"/>
        </w:rPr>
        <w:t>合作期中评价、合作期满评价相关情况同时抄送省科技厅、省财政厅。</w:t>
      </w:r>
    </w:p>
    <w:p w14:paraId="5A2FD14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val="0"/>
        <w:bidi w:val="0"/>
        <w:adjustRightInd/>
        <w:snapToGrid/>
        <w:spacing w:before="0" w:beforeAutospacing="0" w:after="0" w:afterAutospacing="0" w:line="580" w:lineRule="exact"/>
        <w:ind w:left="0" w:right="0" w:firstLine="0"/>
        <w:jc w:val="left"/>
        <w:outlineLvl w:val="9"/>
        <w:rPr>
          <w:rFonts w:hint="eastAsia" w:ascii="黑体" w:hAnsi="宋体" w:eastAsia="黑体" w:cs="黑体"/>
          <w:caps w:val="0"/>
          <w:color w:val="auto"/>
          <w:spacing w:val="0"/>
          <w:kern w:val="0"/>
          <w:sz w:val="32"/>
          <w:szCs w:val="32"/>
          <w:vertAlign w:val="baseline"/>
        </w:rPr>
      </w:pPr>
    </w:p>
    <w:p w14:paraId="2969DC8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313" w:afterLines="100" w:afterAutospacing="0" w:line="580" w:lineRule="exact"/>
        <w:ind w:left="0" w:right="0" w:firstLine="0"/>
        <w:jc w:val="center"/>
        <w:outlineLvl w:val="9"/>
        <w:rPr>
          <w:rFonts w:hint="default" w:ascii="sans-serif" w:hAnsi="sans-serif" w:eastAsia="宋体" w:cs="sans-serif"/>
          <w:caps w:val="0"/>
          <w:color w:val="auto"/>
          <w:spacing w:val="0"/>
          <w:kern w:val="0"/>
          <w:sz w:val="32"/>
          <w:szCs w:val="32"/>
          <w:vertAlign w:val="baseline"/>
        </w:rPr>
      </w:pPr>
      <w:r>
        <w:rPr>
          <w:rFonts w:hint="eastAsia" w:ascii="黑体" w:hAnsi="宋体" w:eastAsia="黑体" w:cs="黑体"/>
          <w:caps w:val="0"/>
          <w:color w:val="auto"/>
          <w:spacing w:val="0"/>
          <w:kern w:val="0"/>
          <w:sz w:val="32"/>
          <w:szCs w:val="32"/>
          <w:vertAlign w:val="baseline"/>
        </w:rPr>
        <w:t>第五章　附　则</w:t>
      </w:r>
    </w:p>
    <w:p w14:paraId="3A32BF7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val="0"/>
        <w:bidi w:val="0"/>
        <w:adjustRightInd/>
        <w:snapToGrid/>
        <w:spacing w:before="0" w:beforeAutospacing="0" w:after="0" w:afterAutospacing="0" w:line="580" w:lineRule="exact"/>
        <w:ind w:left="0" w:right="0" w:firstLine="0"/>
        <w:jc w:val="left"/>
        <w:outlineLvl w:val="9"/>
        <w:rPr>
          <w:rFonts w:hint="eastAsia" w:ascii="黑体" w:hAnsi="宋体" w:eastAsia="黑体" w:cs="黑体"/>
          <w:caps w:val="0"/>
          <w:color w:val="auto"/>
          <w:spacing w:val="0"/>
          <w:kern w:val="0"/>
          <w:sz w:val="32"/>
          <w:szCs w:val="32"/>
          <w:vertAlign w:val="baseline"/>
        </w:rPr>
      </w:pPr>
      <w:r>
        <w:rPr>
          <w:rFonts w:hint="eastAsia" w:ascii="黑体" w:hAnsi="宋体" w:eastAsia="黑体" w:cs="黑体"/>
          <w:caps w:val="0"/>
          <w:color w:val="auto"/>
          <w:sz w:val="32"/>
          <w:szCs w:val="32"/>
          <w:vertAlign w:val="baseline"/>
        </w:rPr>
        <w:t xml:space="preserve">    第二十一条 </w:t>
      </w:r>
      <w:r>
        <w:rPr>
          <w:rFonts w:hint="eastAsia" w:ascii="仿宋_GB2312" w:eastAsia="仿宋_GB2312" w:cs="仿宋_GB2312"/>
          <w:caps w:val="0"/>
          <w:color w:val="auto"/>
          <w:sz w:val="32"/>
          <w:szCs w:val="32"/>
          <w:vertAlign w:val="baseline"/>
        </w:rPr>
        <w:t>省政府与省外科研院所、重点企业等合作共建的研发机构，以及由省财政支持、依托引进高层次人才团队建设的研发机构，其建设运行和绩效评价管理参照本办法执行。</w:t>
      </w:r>
      <w:r>
        <w:rPr>
          <w:rFonts w:hint="eastAsia" w:ascii="仿宋_GB2312" w:eastAsia="仿宋_GB2312" w:cs="仿宋_GB2312"/>
          <w:caps w:val="0"/>
          <w:color w:val="auto"/>
          <w:spacing w:val="0"/>
          <w:kern w:val="0"/>
          <w:sz w:val="32"/>
          <w:szCs w:val="32"/>
          <w:vertAlign w:val="baseline"/>
        </w:rPr>
        <w:t>　</w:t>
      </w:r>
      <w:r>
        <w:rPr>
          <w:rFonts w:hint="eastAsia" w:ascii="黑体" w:hAnsi="宋体" w:eastAsia="黑体" w:cs="黑体"/>
          <w:caps w:val="0"/>
          <w:color w:val="auto"/>
          <w:spacing w:val="0"/>
          <w:kern w:val="0"/>
          <w:sz w:val="32"/>
          <w:szCs w:val="32"/>
          <w:vertAlign w:val="baseline"/>
        </w:rPr>
        <w:t>　</w:t>
      </w:r>
    </w:p>
    <w:p w14:paraId="60E9895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val="0"/>
        <w:bidi w:val="0"/>
        <w:adjustRightInd/>
        <w:snapToGrid/>
        <w:spacing w:before="0" w:beforeAutospacing="0" w:after="0" w:afterAutospacing="0" w:line="580" w:lineRule="exact"/>
        <w:ind w:left="0" w:right="0" w:firstLine="640" w:firstLineChars="200"/>
        <w:jc w:val="left"/>
        <w:outlineLvl w:val="9"/>
        <w:rPr>
          <w:rFonts w:hint="default" w:ascii="sans-serif" w:hAnsi="sans-serif" w:eastAsia="宋体" w:cs="sans-serif"/>
          <w:caps w:val="0"/>
          <w:color w:val="auto"/>
          <w:spacing w:val="0"/>
          <w:kern w:val="0"/>
          <w:sz w:val="32"/>
          <w:szCs w:val="32"/>
          <w:vertAlign w:val="baseline"/>
        </w:rPr>
      </w:pPr>
      <w:r>
        <w:rPr>
          <w:rFonts w:hint="eastAsia" w:ascii="黑体" w:hAnsi="宋体" w:eastAsia="黑体" w:cs="黑体"/>
          <w:caps w:val="0"/>
          <w:color w:val="auto"/>
          <w:spacing w:val="0"/>
          <w:kern w:val="0"/>
          <w:sz w:val="32"/>
          <w:szCs w:val="32"/>
          <w:vertAlign w:val="baseline"/>
        </w:rPr>
        <w:t>第二十</w:t>
      </w:r>
      <w:r>
        <w:rPr>
          <w:rFonts w:hint="eastAsia" w:ascii="黑体" w:hAnsi="宋体" w:eastAsia="黑体" w:cs="黑体"/>
          <w:caps w:val="0"/>
          <w:color w:val="auto"/>
          <w:spacing w:val="0"/>
          <w:kern w:val="0"/>
          <w:sz w:val="32"/>
          <w:szCs w:val="32"/>
          <w:vertAlign w:val="baseline"/>
          <w:lang w:eastAsia="zh-CN"/>
        </w:rPr>
        <w:t>二</w:t>
      </w:r>
      <w:r>
        <w:rPr>
          <w:rFonts w:hint="eastAsia" w:ascii="黑体" w:hAnsi="宋体" w:eastAsia="黑体" w:cs="黑体"/>
          <w:caps w:val="0"/>
          <w:color w:val="auto"/>
          <w:spacing w:val="0"/>
          <w:kern w:val="0"/>
          <w:sz w:val="32"/>
          <w:szCs w:val="32"/>
          <w:vertAlign w:val="baseline"/>
        </w:rPr>
        <w:t xml:space="preserve">条 </w:t>
      </w:r>
      <w:r>
        <w:rPr>
          <w:rFonts w:hint="eastAsia" w:ascii="仿宋_GB2312" w:eastAsia="仿宋_GB2312" w:cs="仿宋_GB2312"/>
          <w:caps w:val="0"/>
          <w:color w:val="auto"/>
          <w:spacing w:val="0"/>
          <w:kern w:val="0"/>
          <w:sz w:val="32"/>
          <w:szCs w:val="32"/>
          <w:vertAlign w:val="baseline"/>
        </w:rPr>
        <w:t>各举办单位、合作科研机构等可参照本办法制定相应细则。</w:t>
      </w:r>
    </w:p>
    <w:p w14:paraId="53FE8F6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val="0"/>
        <w:bidi w:val="0"/>
        <w:adjustRightInd/>
        <w:snapToGrid/>
        <w:spacing w:before="0" w:beforeAutospacing="0" w:after="0" w:afterAutospacing="0" w:line="580" w:lineRule="exact"/>
        <w:ind w:left="0" w:right="0" w:firstLine="640"/>
        <w:jc w:val="left"/>
        <w:outlineLvl w:val="9"/>
        <w:rPr>
          <w:rFonts w:hint="eastAsia" w:ascii="仿宋_GB2312" w:eastAsia="仿宋_GB2312" w:cs="仿宋_GB2312"/>
          <w:caps w:val="0"/>
          <w:color w:val="auto"/>
          <w:sz w:val="32"/>
          <w:szCs w:val="32"/>
          <w:vertAlign w:val="baseline"/>
        </w:rPr>
      </w:pPr>
      <w:r>
        <w:rPr>
          <w:rFonts w:hint="eastAsia" w:ascii="黑体" w:hAnsi="宋体" w:eastAsia="黑体" w:cs="黑体"/>
          <w:caps w:val="0"/>
          <w:color w:val="auto"/>
          <w:spacing w:val="0"/>
          <w:kern w:val="0"/>
          <w:sz w:val="32"/>
          <w:szCs w:val="32"/>
          <w:vertAlign w:val="baseline"/>
        </w:rPr>
        <w:t>第二十</w:t>
      </w:r>
      <w:r>
        <w:rPr>
          <w:rFonts w:hint="eastAsia" w:ascii="黑体" w:hAnsi="宋体" w:eastAsia="黑体" w:cs="黑体"/>
          <w:caps w:val="0"/>
          <w:color w:val="auto"/>
          <w:spacing w:val="0"/>
          <w:kern w:val="0"/>
          <w:sz w:val="32"/>
          <w:szCs w:val="32"/>
          <w:vertAlign w:val="baseline"/>
          <w:lang w:eastAsia="zh-CN"/>
        </w:rPr>
        <w:t>三</w:t>
      </w:r>
      <w:r>
        <w:rPr>
          <w:rFonts w:hint="eastAsia" w:ascii="黑体" w:hAnsi="宋体" w:eastAsia="黑体" w:cs="黑体"/>
          <w:caps w:val="0"/>
          <w:color w:val="auto"/>
          <w:spacing w:val="0"/>
          <w:kern w:val="0"/>
          <w:sz w:val="32"/>
          <w:szCs w:val="32"/>
          <w:vertAlign w:val="baseline"/>
        </w:rPr>
        <w:t xml:space="preserve">条 </w:t>
      </w:r>
      <w:r>
        <w:rPr>
          <w:rFonts w:hint="eastAsia" w:ascii="仿宋_GB2312" w:eastAsia="仿宋_GB2312" w:cs="仿宋_GB2312"/>
          <w:caps w:val="0"/>
          <w:color w:val="auto"/>
          <w:spacing w:val="0"/>
          <w:kern w:val="0"/>
          <w:sz w:val="32"/>
          <w:szCs w:val="32"/>
          <w:vertAlign w:val="baseline"/>
        </w:rPr>
        <w:t>本办法自202</w:t>
      </w:r>
      <w:r>
        <w:rPr>
          <w:rFonts w:hint="eastAsia" w:ascii="仿宋_GB2312" w:eastAsia="仿宋_GB2312" w:cs="仿宋_GB2312"/>
          <w:caps w:val="0"/>
          <w:color w:val="auto"/>
          <w:spacing w:val="0"/>
          <w:kern w:val="0"/>
          <w:sz w:val="32"/>
          <w:szCs w:val="32"/>
          <w:vertAlign w:val="baseline"/>
          <w:lang w:val="en-US" w:eastAsia="zh-CN"/>
        </w:rPr>
        <w:t>5</w:t>
      </w:r>
      <w:r>
        <w:rPr>
          <w:rFonts w:hint="eastAsia" w:ascii="仿宋_GB2312" w:eastAsia="仿宋_GB2312" w:cs="仿宋_GB2312"/>
          <w:caps w:val="0"/>
          <w:color w:val="auto"/>
          <w:spacing w:val="0"/>
          <w:kern w:val="0"/>
          <w:sz w:val="32"/>
          <w:szCs w:val="32"/>
          <w:vertAlign w:val="baseline"/>
        </w:rPr>
        <w:t>年</w:t>
      </w:r>
      <w:r>
        <w:rPr>
          <w:rFonts w:hint="default" w:ascii="仿宋_GB2312" w:eastAsia="仿宋_GB2312" w:cs="仿宋_GB2312"/>
          <w:caps w:val="0"/>
          <w:color w:val="auto"/>
          <w:spacing w:val="0"/>
          <w:kern w:val="0"/>
          <w:sz w:val="32"/>
          <w:szCs w:val="32"/>
          <w:vertAlign w:val="baseline"/>
          <w:lang w:val="en"/>
        </w:rPr>
        <w:t>1</w:t>
      </w:r>
      <w:r>
        <w:rPr>
          <w:rFonts w:hint="eastAsia" w:ascii="仿宋_GB2312" w:eastAsia="仿宋_GB2312" w:cs="仿宋_GB2312"/>
          <w:caps w:val="0"/>
          <w:color w:val="auto"/>
          <w:spacing w:val="0"/>
          <w:kern w:val="0"/>
          <w:sz w:val="32"/>
          <w:szCs w:val="32"/>
          <w:vertAlign w:val="baseline"/>
        </w:rPr>
        <w:t>月1</w:t>
      </w:r>
      <w:r>
        <w:rPr>
          <w:rFonts w:hint="default" w:ascii="仿宋_GB2312" w:eastAsia="仿宋_GB2312" w:cs="仿宋_GB2312"/>
          <w:caps w:val="0"/>
          <w:color w:val="auto"/>
          <w:spacing w:val="0"/>
          <w:kern w:val="0"/>
          <w:sz w:val="32"/>
          <w:szCs w:val="32"/>
          <w:vertAlign w:val="baseline"/>
          <w:lang w:val="en-US"/>
        </w:rPr>
        <w:t>9</w:t>
      </w:r>
      <w:r>
        <w:rPr>
          <w:rFonts w:hint="eastAsia" w:ascii="仿宋_GB2312" w:eastAsia="仿宋_GB2312" w:cs="仿宋_GB2312"/>
          <w:caps w:val="0"/>
          <w:color w:val="auto"/>
          <w:spacing w:val="0"/>
          <w:kern w:val="0"/>
          <w:sz w:val="32"/>
          <w:szCs w:val="32"/>
          <w:vertAlign w:val="baseline"/>
        </w:rPr>
        <w:t>日起施行，有效期5年。</w:t>
      </w:r>
    </w:p>
    <w:p w14:paraId="10ACF807">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580" w:lineRule="exact"/>
        <w:ind w:left="0" w:right="0" w:firstLine="0"/>
        <w:jc w:val="left"/>
        <w:outlineLvl w:val="9"/>
        <w:rPr>
          <w:rFonts w:ascii="黑体" w:hAnsi="宋体" w:eastAsia="黑体" w:cs="黑体"/>
          <w:b w:val="0"/>
          <w:bCs/>
          <w:caps w:val="0"/>
          <w:color w:val="auto"/>
          <w:kern w:val="2"/>
          <w:sz w:val="32"/>
          <w:szCs w:val="32"/>
          <w:vertAlign w:val="baseline"/>
          <w:lang w:val="en-US" w:eastAsia="zh-CN" w:bidi="ar"/>
        </w:rPr>
      </w:pPr>
    </w:p>
    <w:p w14:paraId="63BDF792">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620" w:lineRule="exact"/>
        <w:ind w:left="0" w:right="0" w:firstLine="0"/>
        <w:jc w:val="left"/>
        <w:outlineLvl w:val="9"/>
        <w:rPr>
          <w:rFonts w:ascii="黑体" w:hAnsi="宋体" w:eastAsia="黑体" w:cs="黑体"/>
          <w:b w:val="0"/>
          <w:bCs/>
          <w:caps w:val="0"/>
          <w:color w:val="auto"/>
          <w:kern w:val="2"/>
          <w:sz w:val="32"/>
          <w:szCs w:val="32"/>
          <w:vertAlign w:val="baseline"/>
          <w:lang w:val="en-US" w:eastAsia="zh-CN" w:bidi="ar"/>
        </w:rPr>
      </w:pPr>
    </w:p>
    <w:p w14:paraId="0559D72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2000000000000000000"/>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sans-serif">
    <w:altName w:val="Noto Sans SC"/>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Noto Sans SC">
    <w:panose1 w:val="020B0500000000000000"/>
    <w:charset w:val="86"/>
    <w:family w:val="auto"/>
    <w:pitch w:val="default"/>
    <w:sig w:usb0="20000083" w:usb1="2ADF3C10" w:usb2="00000016" w:usb3="00000000" w:csb0="6006010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F9B655"/>
    <w:multiLevelType w:val="singleLevel"/>
    <w:tmpl w:val="7DF9B655"/>
    <w:lvl w:ilvl="0" w:tentative="0">
      <w:start w:val="4"/>
      <w:numFmt w:val="chineseCounting"/>
      <w:suff w:val="nothing"/>
      <w:lvlText w:val="第%1章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A34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1"/>
    <w:basedOn w:val="1"/>
    <w:next w:val="1"/>
    <w:qFormat/>
    <w:uiPriority w:val="0"/>
    <w:pPr>
      <w:keepNext/>
      <w:keepLines/>
      <w:widowControl w:val="0"/>
      <w:suppressLineNumbers w:val="0"/>
      <w:spacing w:before="340" w:beforeAutospacing="0" w:after="330" w:afterAutospacing="0" w:line="576" w:lineRule="auto"/>
      <w:ind w:left="0" w:firstLine="0"/>
      <w:jc w:val="both"/>
      <w:outlineLvl w:val="0"/>
    </w:pPr>
    <w:rPr>
      <w:rFonts w:hint="default" w:ascii="Times New Roman" w:hAnsi="Times New Roman" w:eastAsia="宋体" w:cs="Arial"/>
      <w:b/>
      <w:color w:val="auto"/>
      <w:kern w:val="44"/>
      <w:sz w:val="44"/>
      <w:szCs w:val="20"/>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endnote text"/>
    <w:basedOn w:val="1"/>
    <w:qFormat/>
    <w:uiPriority w:val="0"/>
    <w:pPr>
      <w:snapToGrid w:val="0"/>
      <w:jc w:val="left"/>
    </w:pPr>
    <w:rPr>
      <w:rFonts w:ascii="Calibri" w:hAnsi="Calibri" w:eastAsia="宋体"/>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next w:val="4"/>
    <w:qFormat/>
    <w:uiPriority w:val="0"/>
    <w:pPr>
      <w:spacing w:before="100" w:beforeAutospacing="1" w:after="100" w:afterAutospacing="1"/>
      <w:ind w:left="0" w:right="0"/>
      <w:jc w:val="left"/>
    </w:pPr>
    <w:rPr>
      <w:rFonts w:eastAsia="宋体"/>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2025-10-09T08:29:04Z</dcterms:created>
  <dc:creator>sjh</dc:creator>
  <cp:lastModifiedBy>孙继海</cp:lastModifiedBy>
  <dcterms:modified xsi:type="dcterms:W3CDTF">2025-10-09T08:29:35Z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eyJoZGlkIjoiOTAyZjJjZjgwZjMwMDBlYTAwNWZmZmM5MThlOTk1MGMiLCJ1c2VySWQiOiI1MTcwOTg1MjkifQ==</vt:lpwstr>
  </property>
  <property fmtid="{D5CDD505-2E9C-101B-9397-08002B2CF9AE}" pid="4" name="ICV">
    <vt:lpwstr>60668B9C2F044282AE229D364103B189_12</vt:lpwstr>
  </property>
</Properties>
</file>